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F7C" w:rsidRDefault="00995F7C" w:rsidP="00124023">
      <w:pPr>
        <w:autoSpaceDE w:val="0"/>
        <w:autoSpaceDN w:val="0"/>
        <w:adjustRightInd w:val="0"/>
        <w:spacing w:after="0" w:line="360" w:lineRule="auto"/>
        <w:jc w:val="center"/>
        <w:rPr>
          <w:noProof/>
          <w:lang w:eastAsia="ru-RU"/>
        </w:rPr>
      </w:pPr>
      <w:r w:rsidRPr="00F202A3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40.75pt;height:741pt;visibility:visible;mso-wrap-style:square">
            <v:imagedata r:id="rId5" o:title=""/>
          </v:shape>
        </w:pict>
      </w:r>
    </w:p>
    <w:p w:rsidR="00F46B7D" w:rsidRPr="0015120E" w:rsidRDefault="00F46B7D" w:rsidP="0012402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bookmarkStart w:id="0" w:name="_GoBack"/>
      <w:bookmarkEnd w:id="0"/>
      <w:r w:rsidRPr="0015120E">
        <w:rPr>
          <w:rFonts w:ascii="Times New Roman" w:hAnsi="Times New Roman"/>
          <w:b/>
          <w:sz w:val="28"/>
          <w:szCs w:val="28"/>
          <w:lang w:val="uk-UA" w:eastAsia="ru-RU"/>
        </w:rPr>
        <w:lastRenderedPageBreak/>
        <w:t>1. Профіль освітньої програми</w:t>
      </w:r>
      <w:r w:rsidRPr="0015120E">
        <w:rPr>
          <w:rFonts w:ascii="Times New Roman" w:hAnsi="Times New Roman"/>
          <w:b/>
          <w:spacing w:val="-7"/>
          <w:sz w:val="28"/>
          <w:szCs w:val="28"/>
          <w:lang w:val="uk-UA" w:eastAsia="ru-RU"/>
        </w:rPr>
        <w:t xml:space="preserve"> </w:t>
      </w:r>
      <w:r w:rsidRPr="0015120E">
        <w:rPr>
          <w:rFonts w:ascii="Times New Roman" w:hAnsi="Times New Roman"/>
          <w:b/>
          <w:sz w:val="28"/>
          <w:szCs w:val="28"/>
          <w:lang w:val="uk-UA" w:eastAsia="ru-RU"/>
        </w:rPr>
        <w:t>організації та проведення підвищення кваліфікації учителів англійської мови і літератури</w:t>
      </w:r>
    </w:p>
    <w:p w:rsidR="00F46B7D" w:rsidRPr="0015120E" w:rsidRDefault="00F46B7D" w:rsidP="00124023">
      <w:pPr>
        <w:widowControl w:val="0"/>
        <w:autoSpaceDE w:val="0"/>
        <w:autoSpaceDN w:val="0"/>
        <w:spacing w:before="2" w:after="0" w:line="240" w:lineRule="auto"/>
        <w:rPr>
          <w:rFonts w:ascii="Times New Roman" w:hAnsi="Times New Roman"/>
          <w:b/>
          <w:sz w:val="28"/>
          <w:szCs w:val="28"/>
          <w:lang w:val="uk-UA" w:eastAsia="uk-UA"/>
        </w:rPr>
      </w:pPr>
    </w:p>
    <w:tbl>
      <w:tblPr>
        <w:tblW w:w="10143" w:type="dxa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5"/>
        <w:gridCol w:w="2436"/>
        <w:gridCol w:w="16"/>
        <w:gridCol w:w="6576"/>
      </w:tblGrid>
      <w:tr w:rsidR="00F46B7D" w:rsidRPr="00C6137B" w:rsidTr="008E3CEB">
        <w:trPr>
          <w:trHeight w:val="275"/>
        </w:trPr>
        <w:tc>
          <w:tcPr>
            <w:tcW w:w="10143" w:type="dxa"/>
            <w:gridSpan w:val="4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56" w:lineRule="exact"/>
              <w:ind w:left="1812" w:right="1804"/>
              <w:jc w:val="center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t>1. Загальна інформація</w:t>
            </w:r>
          </w:p>
        </w:tc>
      </w:tr>
      <w:tr w:rsidR="00F46B7D" w:rsidRPr="00C6137B" w:rsidTr="008E3CEB">
        <w:trPr>
          <w:trHeight w:val="830"/>
        </w:trPr>
        <w:tc>
          <w:tcPr>
            <w:tcW w:w="3567" w:type="dxa"/>
            <w:gridSpan w:val="3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before="2" w:after="0" w:line="276" w:lineRule="exact"/>
              <w:ind w:left="107" w:right="494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t>Повна назва закладу вищої освіти та структурного підрозділу</w:t>
            </w:r>
          </w:p>
        </w:tc>
        <w:tc>
          <w:tcPr>
            <w:tcW w:w="6576" w:type="dxa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ind w:left="110" w:right="1759"/>
              <w:rPr>
                <w:rFonts w:ascii="Times New Roman" w:hAnsi="Times New Roman"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Харківський національний педагогічний університет імені Г. С. Сковороди</w:t>
            </w:r>
          </w:p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60" w:lineRule="exact"/>
              <w:ind w:left="110"/>
              <w:rPr>
                <w:rFonts w:ascii="Times New Roman" w:hAnsi="Times New Roman"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Інститут підвищення кваліфікації педагогічних працівників і менеджменту освіти</w:t>
            </w:r>
          </w:p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60" w:lineRule="exact"/>
              <w:ind w:left="110"/>
              <w:rPr>
                <w:rFonts w:ascii="Times New Roman" w:hAnsi="Times New Roman"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Кафедра теорії і практики англійської мови</w:t>
            </w:r>
          </w:p>
        </w:tc>
      </w:tr>
      <w:tr w:rsidR="00F46B7D" w:rsidRPr="00C6137B" w:rsidTr="008E3CEB">
        <w:trPr>
          <w:trHeight w:val="827"/>
        </w:trPr>
        <w:tc>
          <w:tcPr>
            <w:tcW w:w="3567" w:type="dxa"/>
            <w:gridSpan w:val="3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76" w:lineRule="exact"/>
              <w:ind w:left="107" w:right="362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t>Цільова аудиторія</w:t>
            </w:r>
          </w:p>
        </w:tc>
        <w:tc>
          <w:tcPr>
            <w:tcW w:w="6576" w:type="dxa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71" w:lineRule="exact"/>
              <w:ind w:left="110"/>
              <w:rPr>
                <w:rFonts w:ascii="Times New Roman" w:hAnsi="Times New Roman"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t xml:space="preserve">Вчителі англійської мови і літератури </w:t>
            </w:r>
          </w:p>
        </w:tc>
      </w:tr>
      <w:tr w:rsidR="00F46B7D" w:rsidRPr="00C6137B" w:rsidTr="008E3CEB">
        <w:trPr>
          <w:trHeight w:val="552"/>
        </w:trPr>
        <w:tc>
          <w:tcPr>
            <w:tcW w:w="3567" w:type="dxa"/>
            <w:gridSpan w:val="3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76" w:lineRule="exact"/>
              <w:ind w:left="107" w:right="816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t>Тип документу про підвищення кваліфікації й обсяг освітньої програми</w:t>
            </w:r>
          </w:p>
        </w:tc>
        <w:tc>
          <w:tcPr>
            <w:tcW w:w="6576" w:type="dxa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60" w:lineRule="exact"/>
              <w:ind w:left="110"/>
              <w:rPr>
                <w:rFonts w:ascii="Times New Roman" w:hAnsi="Times New Roman"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Посвідчення</w:t>
            </w:r>
          </w:p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60" w:lineRule="exact"/>
              <w:ind w:left="110"/>
              <w:rPr>
                <w:rFonts w:ascii="Times New Roman" w:hAnsi="Times New Roman"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5 кредитів ЄКТС (150 годин), термін навчання 1 місяць</w:t>
            </w:r>
          </w:p>
        </w:tc>
      </w:tr>
      <w:tr w:rsidR="00F46B7D" w:rsidRPr="00995F7C" w:rsidTr="008E3CEB">
        <w:trPr>
          <w:trHeight w:val="827"/>
        </w:trPr>
        <w:tc>
          <w:tcPr>
            <w:tcW w:w="3567" w:type="dxa"/>
            <w:gridSpan w:val="3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71" w:lineRule="exact"/>
              <w:ind w:left="107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t>Рівень програми</w:t>
            </w:r>
          </w:p>
        </w:tc>
        <w:tc>
          <w:tcPr>
            <w:tcW w:w="6576" w:type="dxa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70" w:lineRule="atLeast"/>
              <w:ind w:left="110" w:right="1433"/>
              <w:rPr>
                <w:rFonts w:ascii="Times New Roman" w:hAnsi="Times New Roman"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Підвищення кваліфікації вчителів англійської мови і літератури</w:t>
            </w:r>
          </w:p>
        </w:tc>
      </w:tr>
      <w:tr w:rsidR="00F46B7D" w:rsidRPr="00C6137B" w:rsidTr="008E3CEB">
        <w:trPr>
          <w:trHeight w:val="277"/>
        </w:trPr>
        <w:tc>
          <w:tcPr>
            <w:tcW w:w="3567" w:type="dxa"/>
            <w:gridSpan w:val="3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58" w:lineRule="exact"/>
              <w:ind w:left="107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t>Мова викладання</w:t>
            </w:r>
          </w:p>
        </w:tc>
        <w:tc>
          <w:tcPr>
            <w:tcW w:w="6576" w:type="dxa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hAnsi="Times New Roman"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Українська, англійська</w:t>
            </w:r>
          </w:p>
        </w:tc>
      </w:tr>
      <w:tr w:rsidR="00F46B7D" w:rsidRPr="00995F7C" w:rsidTr="008E3CEB">
        <w:trPr>
          <w:trHeight w:val="828"/>
        </w:trPr>
        <w:tc>
          <w:tcPr>
            <w:tcW w:w="3567" w:type="dxa"/>
            <w:gridSpan w:val="3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60" w:lineRule="exact"/>
              <w:ind w:left="107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6576" w:type="dxa"/>
          </w:tcPr>
          <w:p w:rsidR="00F46B7D" w:rsidRPr="0015120E" w:rsidRDefault="00995F7C" w:rsidP="00124023">
            <w:pPr>
              <w:widowControl w:val="0"/>
              <w:autoSpaceDE w:val="0"/>
              <w:autoSpaceDN w:val="0"/>
              <w:spacing w:after="0" w:line="271" w:lineRule="exact"/>
              <w:ind w:left="110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hyperlink r:id="rId6" w:history="1">
              <w:r w:rsidR="00F46B7D" w:rsidRPr="008C331F">
                <w:rPr>
                  <w:rFonts w:ascii="Times New Roman" w:hAnsi="Times New Roman"/>
                  <w:sz w:val="24"/>
                  <w:szCs w:val="24"/>
                  <w:lang w:val="uk-UA" w:eastAsia="uk-UA"/>
                </w:rPr>
                <w:t>http://smc.hnpu.edu.ua/osvitni-prohramy</w:t>
              </w:r>
            </w:hyperlink>
          </w:p>
        </w:tc>
      </w:tr>
      <w:tr w:rsidR="00F46B7D" w:rsidRPr="00C6137B" w:rsidTr="008E3CEB">
        <w:trPr>
          <w:trHeight w:val="275"/>
        </w:trPr>
        <w:tc>
          <w:tcPr>
            <w:tcW w:w="10143" w:type="dxa"/>
            <w:gridSpan w:val="4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56" w:lineRule="exact"/>
              <w:ind w:left="1812" w:right="1803"/>
              <w:jc w:val="center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t>2. Мета освітньої програми</w:t>
            </w:r>
          </w:p>
        </w:tc>
      </w:tr>
      <w:tr w:rsidR="00F46B7D" w:rsidRPr="00C6137B" w:rsidTr="008E3CEB">
        <w:trPr>
          <w:trHeight w:val="827"/>
        </w:trPr>
        <w:tc>
          <w:tcPr>
            <w:tcW w:w="10143" w:type="dxa"/>
            <w:gridSpan w:val="4"/>
          </w:tcPr>
          <w:p w:rsidR="00F46B7D" w:rsidRPr="0015120E" w:rsidRDefault="00F46B7D" w:rsidP="008735AD">
            <w:pPr>
              <w:widowControl w:val="0"/>
              <w:autoSpaceDE w:val="0"/>
              <w:autoSpaceDN w:val="0"/>
              <w:spacing w:after="0" w:line="276" w:lineRule="exact"/>
              <w:ind w:left="107" w:right="93"/>
              <w:jc w:val="both"/>
              <w:rPr>
                <w:rFonts w:ascii="Times New Roman" w:hAnsi="Times New Roman"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t xml:space="preserve">Удосконалення професійних </w:t>
            </w:r>
            <w:proofErr w:type="spellStart"/>
            <w:r w:rsidRPr="0015120E">
              <w:rPr>
                <w:rFonts w:ascii="Times New Roman" w:hAnsi="Times New Roman"/>
                <w:sz w:val="24"/>
                <w:lang w:val="uk-UA" w:eastAsia="uk-UA"/>
              </w:rPr>
              <w:t>компетентностей</w:t>
            </w:r>
            <w:proofErr w:type="spellEnd"/>
            <w:r w:rsidRPr="0015120E">
              <w:rPr>
                <w:rFonts w:ascii="Times New Roman" w:hAnsi="Times New Roman"/>
                <w:sz w:val="24"/>
                <w:lang w:val="uk-UA" w:eastAsia="uk-UA"/>
              </w:rPr>
              <w:t xml:space="preserve"> вчителів англійської мови закладів загальної середньої освіти, висвітлення актуальних питань викладання англійської мови в початковій школі в умовах «Нової української школи», та реформування галузі освіти, оволодіння необхідними знаннями, уміннями. навичками інноваційного характеру задля вирішення складних завдань та проблем у процесі навчання англійської мови молодших школярів. </w:t>
            </w:r>
          </w:p>
        </w:tc>
      </w:tr>
      <w:tr w:rsidR="00F46B7D" w:rsidRPr="00C6137B" w:rsidTr="008E3CEB">
        <w:trPr>
          <w:trHeight w:val="275"/>
        </w:trPr>
        <w:tc>
          <w:tcPr>
            <w:tcW w:w="10143" w:type="dxa"/>
            <w:gridSpan w:val="4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55" w:lineRule="exact"/>
              <w:ind w:left="1812" w:right="1805"/>
              <w:jc w:val="center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t>3. Характеристика освітньої програми</w:t>
            </w:r>
          </w:p>
        </w:tc>
      </w:tr>
      <w:tr w:rsidR="00F46B7D" w:rsidRPr="00C6137B" w:rsidTr="008E3CEB">
        <w:trPr>
          <w:trHeight w:val="551"/>
        </w:trPr>
        <w:tc>
          <w:tcPr>
            <w:tcW w:w="3567" w:type="dxa"/>
            <w:gridSpan w:val="3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60" w:lineRule="exact"/>
              <w:ind w:left="107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t>Функціональна спрямованість освітньої програми</w:t>
            </w:r>
          </w:p>
        </w:tc>
        <w:tc>
          <w:tcPr>
            <w:tcW w:w="6576" w:type="dxa"/>
          </w:tcPr>
          <w:p w:rsidR="00F46B7D" w:rsidRPr="0015120E" w:rsidRDefault="00F46B7D" w:rsidP="00221D2F">
            <w:pPr>
              <w:widowControl w:val="0"/>
              <w:autoSpaceDE w:val="0"/>
              <w:autoSpaceDN w:val="0"/>
              <w:spacing w:after="0" w:line="271" w:lineRule="exact"/>
              <w:ind w:left="110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Подальший розвиток професійних </w:t>
            </w:r>
            <w:proofErr w:type="spellStart"/>
            <w:r w:rsidRPr="0015120E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компетентностей</w:t>
            </w:r>
            <w:proofErr w:type="spellEnd"/>
            <w:r w:rsidRPr="0015120E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вчителів англійської мови в процесі реалізації концепції «Нова українська школа» у відповідності до Державного стандарту початкової освіти.</w:t>
            </w:r>
          </w:p>
        </w:tc>
      </w:tr>
      <w:tr w:rsidR="00F46B7D" w:rsidRPr="00C6137B" w:rsidTr="008E3CEB">
        <w:trPr>
          <w:trHeight w:val="551"/>
        </w:trPr>
        <w:tc>
          <w:tcPr>
            <w:tcW w:w="3567" w:type="dxa"/>
            <w:gridSpan w:val="3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60" w:lineRule="exact"/>
              <w:ind w:left="107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t>Фокус освітньої програми</w:t>
            </w:r>
          </w:p>
        </w:tc>
        <w:tc>
          <w:tcPr>
            <w:tcW w:w="6576" w:type="dxa"/>
          </w:tcPr>
          <w:p w:rsidR="00F46B7D" w:rsidRPr="0015120E" w:rsidRDefault="00F46B7D" w:rsidP="002F0A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szCs w:val="24"/>
                <w:lang w:val="uk-UA" w:eastAsia="uk-UA"/>
              </w:rPr>
              <w:t>Освітня програма передбачає:</w:t>
            </w:r>
          </w:p>
          <w:p w:rsidR="00F46B7D" w:rsidRPr="0015120E" w:rsidRDefault="00F46B7D" w:rsidP="00E37B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- розширення і поглиблення </w:t>
            </w:r>
            <w:proofErr w:type="spellStart"/>
            <w:r w:rsidRPr="0015120E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компетентностей</w:t>
            </w:r>
            <w:proofErr w:type="spellEnd"/>
            <w:r w:rsidRPr="0015120E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вчителів англійської мови в галузі педагогічної початкової освіти, необхідних для здійснення професійної діяльності;</w:t>
            </w:r>
          </w:p>
          <w:p w:rsidR="00F46B7D" w:rsidRPr="0015120E" w:rsidRDefault="00F46B7D" w:rsidP="00E37B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szCs w:val="24"/>
                <w:lang w:val="uk-UA" w:eastAsia="uk-UA"/>
              </w:rPr>
              <w:t>- р</w:t>
            </w:r>
            <w:r w:rsidRPr="00C6137B">
              <w:rPr>
                <w:rFonts w:ascii="Times New Roman" w:hAnsi="Times New Roman"/>
                <w:sz w:val="24"/>
                <w:szCs w:val="24"/>
                <w:lang w:val="uk-UA"/>
              </w:rPr>
              <w:t>озвиток професійної компетенції з урахуванням сучасних психолого-педагогічних тенденцій навчання молодших школярів англійської мови;</w:t>
            </w:r>
          </w:p>
          <w:p w:rsidR="00F46B7D" w:rsidRPr="0015120E" w:rsidRDefault="00F46B7D" w:rsidP="00E37B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szCs w:val="24"/>
                <w:lang w:val="uk-UA" w:eastAsia="uk-UA"/>
              </w:rPr>
              <w:t>- о</w:t>
            </w:r>
            <w:r w:rsidRPr="00C6137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панування інноваційними знаннями, уміннями, навичками та освітніми технологіями, що ґрунтуються на </w:t>
            </w:r>
            <w:proofErr w:type="spellStart"/>
            <w:r w:rsidRPr="00C6137B">
              <w:rPr>
                <w:rFonts w:ascii="Times New Roman" w:hAnsi="Times New Roman"/>
                <w:sz w:val="24"/>
                <w:szCs w:val="24"/>
                <w:lang w:val="uk-UA"/>
              </w:rPr>
              <w:t>компетентнісному</w:t>
            </w:r>
            <w:proofErr w:type="spellEnd"/>
            <w:r w:rsidRPr="00C6137B">
              <w:rPr>
                <w:rFonts w:ascii="Times New Roman" w:hAnsi="Times New Roman"/>
                <w:sz w:val="24"/>
                <w:szCs w:val="24"/>
                <w:lang w:val="uk-UA"/>
              </w:rPr>
              <w:t>, рефлексивному й комунікативно-орієнтованому підходах до навчання.</w:t>
            </w:r>
            <w:r w:rsidRPr="0015120E">
              <w:rPr>
                <w:rFonts w:ascii="Times New Roman" w:hAnsi="Times New Roman"/>
                <w:sz w:val="24"/>
                <w:lang w:val="uk-UA" w:eastAsia="uk-UA"/>
              </w:rPr>
              <w:t xml:space="preserve"> </w:t>
            </w:r>
          </w:p>
        </w:tc>
      </w:tr>
      <w:tr w:rsidR="00F46B7D" w:rsidRPr="00C6137B" w:rsidTr="008E3CEB">
        <w:trPr>
          <w:trHeight w:val="551"/>
        </w:trPr>
        <w:tc>
          <w:tcPr>
            <w:tcW w:w="3567" w:type="dxa"/>
            <w:gridSpan w:val="3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60" w:lineRule="exact"/>
              <w:ind w:left="107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t>Орієнтація освітньої програми</w:t>
            </w:r>
          </w:p>
        </w:tc>
        <w:tc>
          <w:tcPr>
            <w:tcW w:w="6576" w:type="dxa"/>
          </w:tcPr>
          <w:p w:rsidR="00F46B7D" w:rsidRPr="0015120E" w:rsidRDefault="00F46B7D" w:rsidP="008735AD">
            <w:pPr>
              <w:widowControl w:val="0"/>
              <w:autoSpaceDE w:val="0"/>
              <w:autoSpaceDN w:val="0"/>
              <w:spacing w:after="0" w:line="271" w:lineRule="exact"/>
              <w:ind w:left="110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t xml:space="preserve">Освітньо-професійна. </w:t>
            </w:r>
          </w:p>
        </w:tc>
      </w:tr>
      <w:tr w:rsidR="00F46B7D" w:rsidRPr="00995F7C" w:rsidTr="008E3CEB">
        <w:trPr>
          <w:trHeight w:val="1655"/>
        </w:trPr>
        <w:tc>
          <w:tcPr>
            <w:tcW w:w="3567" w:type="dxa"/>
            <w:gridSpan w:val="3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71" w:lineRule="exact"/>
              <w:ind w:left="107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t>Особливості освітньої програми</w:t>
            </w:r>
          </w:p>
        </w:tc>
        <w:tc>
          <w:tcPr>
            <w:tcW w:w="6576" w:type="dxa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76" w:lineRule="exact"/>
              <w:ind w:left="110" w:right="92"/>
              <w:jc w:val="both"/>
              <w:rPr>
                <w:rFonts w:ascii="Times New Roman" w:hAnsi="Times New Roman"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Освітня програма складається із трьох обов’язкових модулів:</w:t>
            </w:r>
          </w:p>
          <w:p w:rsidR="00F46B7D" w:rsidRPr="0015120E" w:rsidRDefault="00F46B7D" w:rsidP="001F502D">
            <w:pPr>
              <w:widowControl w:val="0"/>
              <w:autoSpaceDE w:val="0"/>
              <w:autoSpaceDN w:val="0"/>
              <w:spacing w:after="0" w:line="276" w:lineRule="exact"/>
              <w:ind w:left="110" w:right="92"/>
              <w:jc w:val="both"/>
              <w:rPr>
                <w:rFonts w:ascii="Times New Roman" w:hAnsi="Times New Roman"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1) Загальна підготовка. (Складається з таких частин – а)</w:t>
            </w:r>
            <w:r w:rsidRPr="00C6137B">
              <w:rPr>
                <w:lang w:val="uk-UA"/>
              </w:rPr>
              <w:t xml:space="preserve"> </w:t>
            </w:r>
            <w:r w:rsidRPr="0015120E">
              <w:rPr>
                <w:rFonts w:ascii="Times New Roman" w:hAnsi="Times New Roman"/>
                <w:sz w:val="24"/>
                <w:lang w:val="uk-UA" w:eastAsia="uk-UA"/>
              </w:rPr>
              <w:t xml:space="preserve">основні засади освітньої роботи з учнями початкової школи; б) сучасні підходи до навчання молодших школярів; в) провідні види навчальної діяльності в молодшому шкільному віці. </w:t>
            </w:r>
          </w:p>
          <w:p w:rsidR="00F46B7D" w:rsidRPr="0015120E" w:rsidRDefault="00F46B7D" w:rsidP="00E37BB2">
            <w:pPr>
              <w:widowControl w:val="0"/>
              <w:autoSpaceDE w:val="0"/>
              <w:autoSpaceDN w:val="0"/>
              <w:spacing w:after="0" w:line="276" w:lineRule="exact"/>
              <w:ind w:left="110" w:right="92"/>
              <w:jc w:val="both"/>
              <w:rPr>
                <w:rFonts w:ascii="Times New Roman" w:hAnsi="Times New Roman"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lastRenderedPageBreak/>
              <w:t xml:space="preserve">2) Психолого-педагогічна підготовка. (Складається з таких частин – а) психологічні засади навчання молодших школярів </w:t>
            </w:r>
            <w:r>
              <w:rPr>
                <w:rFonts w:ascii="Times New Roman" w:hAnsi="Times New Roman"/>
                <w:sz w:val="24"/>
                <w:lang w:val="uk-UA" w:eastAsia="uk-UA"/>
              </w:rPr>
              <w:t xml:space="preserve">англійської </w:t>
            </w:r>
            <w:r w:rsidRPr="0015120E">
              <w:rPr>
                <w:rFonts w:ascii="Times New Roman" w:hAnsi="Times New Roman"/>
                <w:sz w:val="24"/>
                <w:lang w:val="uk-UA" w:eastAsia="uk-UA"/>
              </w:rPr>
              <w:t xml:space="preserve">мови; б) зміст </w:t>
            </w:r>
            <w:r>
              <w:rPr>
                <w:rFonts w:ascii="Times New Roman" w:hAnsi="Times New Roman"/>
                <w:sz w:val="24"/>
                <w:lang w:val="uk-UA" w:eastAsia="uk-UA"/>
              </w:rPr>
              <w:t>англо</w:t>
            </w: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мовної освіти учнів початкової школи з урахуванням вікових та індивідуальних особливостей; в) педагогічна підтримка учнів в процесі навчання англійської мови.</w:t>
            </w:r>
          </w:p>
          <w:p w:rsidR="00F46B7D" w:rsidRPr="0015120E" w:rsidRDefault="00F46B7D" w:rsidP="00E37BB2">
            <w:pPr>
              <w:widowControl w:val="0"/>
              <w:autoSpaceDE w:val="0"/>
              <w:autoSpaceDN w:val="0"/>
              <w:spacing w:after="0" w:line="276" w:lineRule="exact"/>
              <w:ind w:left="110" w:right="92"/>
              <w:jc w:val="both"/>
              <w:rPr>
                <w:rFonts w:ascii="Times New Roman" w:hAnsi="Times New Roman"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3) </w:t>
            </w:r>
            <w:r w:rsidRPr="00561400">
              <w:rPr>
                <w:rFonts w:ascii="Times New Roman" w:hAnsi="Times New Roman"/>
                <w:sz w:val="24"/>
                <w:lang w:val="uk-UA" w:eastAsia="uk-UA"/>
              </w:rPr>
              <w:t>Професійна</w:t>
            </w:r>
            <w:r w:rsidRPr="0015120E">
              <w:rPr>
                <w:rFonts w:ascii="Times New Roman" w:hAnsi="Times New Roman"/>
                <w:sz w:val="24"/>
                <w:lang w:val="uk-UA" w:eastAsia="uk-UA"/>
              </w:rPr>
              <w:t xml:space="preserve"> підготовка. (Складається з таких частин – а) інтегровані уроки та міжпредметні зв’язки англійської мови з іншими навчальними дисциплінами початкової школи; б) позакласне читання як фактор успішного навчання англійської мови в початковій школі; в) організація дистанційного навчання молодших школярів англійській мові.</w:t>
            </w:r>
          </w:p>
        </w:tc>
      </w:tr>
      <w:tr w:rsidR="00F46B7D" w:rsidRPr="00C6137B" w:rsidTr="008E3CEB">
        <w:trPr>
          <w:trHeight w:val="229"/>
        </w:trPr>
        <w:tc>
          <w:tcPr>
            <w:tcW w:w="10143" w:type="dxa"/>
            <w:gridSpan w:val="4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76" w:lineRule="exact"/>
              <w:ind w:left="110" w:right="92"/>
              <w:jc w:val="center"/>
              <w:rPr>
                <w:rFonts w:ascii="Times New Roman" w:hAnsi="Times New Roman"/>
                <w:b/>
                <w:sz w:val="24"/>
                <w:highlight w:val="yellow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lastRenderedPageBreak/>
              <w:t>4. Професійні вимоги (компетенції) та продовження навчання</w:t>
            </w:r>
          </w:p>
        </w:tc>
      </w:tr>
      <w:tr w:rsidR="00F46B7D" w:rsidRPr="00C6137B" w:rsidTr="008E3CEB">
        <w:trPr>
          <w:trHeight w:val="655"/>
        </w:trPr>
        <w:tc>
          <w:tcPr>
            <w:tcW w:w="3567" w:type="dxa"/>
            <w:gridSpan w:val="3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71" w:lineRule="exact"/>
              <w:ind w:left="107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t>Професійні вимоги (компетенції)</w:t>
            </w:r>
          </w:p>
        </w:tc>
        <w:tc>
          <w:tcPr>
            <w:tcW w:w="6576" w:type="dxa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76" w:lineRule="exact"/>
              <w:ind w:left="110" w:right="92"/>
              <w:jc w:val="both"/>
              <w:rPr>
                <w:rFonts w:ascii="Times New Roman" w:hAnsi="Times New Roman"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Визначає посадова інструкція</w:t>
            </w:r>
          </w:p>
        </w:tc>
      </w:tr>
      <w:tr w:rsidR="00F46B7D" w:rsidRPr="00995F7C" w:rsidTr="008E3CEB">
        <w:trPr>
          <w:trHeight w:val="1076"/>
        </w:trPr>
        <w:tc>
          <w:tcPr>
            <w:tcW w:w="3567" w:type="dxa"/>
            <w:gridSpan w:val="3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71" w:lineRule="exact"/>
              <w:ind w:left="107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t>Продовження навчання</w:t>
            </w:r>
          </w:p>
        </w:tc>
        <w:tc>
          <w:tcPr>
            <w:tcW w:w="6576" w:type="dxa"/>
          </w:tcPr>
          <w:p w:rsidR="00F46B7D" w:rsidRPr="0015120E" w:rsidRDefault="00F46B7D" w:rsidP="00E37BB2">
            <w:pPr>
              <w:widowControl w:val="0"/>
              <w:autoSpaceDE w:val="0"/>
              <w:autoSpaceDN w:val="0"/>
              <w:spacing w:after="0" w:line="276" w:lineRule="exact"/>
              <w:ind w:left="110" w:right="92"/>
              <w:jc w:val="both"/>
              <w:rPr>
                <w:rFonts w:ascii="Times New Roman" w:hAnsi="Times New Roman"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t xml:space="preserve">Освітня програма передбачає можливість подальшого вдосконалення професійних знань, умінь, навичок вчителів англійської мови у системі неформальної та </w:t>
            </w:r>
            <w:proofErr w:type="spellStart"/>
            <w:r w:rsidRPr="0015120E">
              <w:rPr>
                <w:rFonts w:ascii="Times New Roman" w:hAnsi="Times New Roman"/>
                <w:sz w:val="24"/>
                <w:lang w:val="uk-UA" w:eastAsia="uk-UA"/>
              </w:rPr>
              <w:t>інформальної</w:t>
            </w:r>
            <w:proofErr w:type="spellEnd"/>
            <w:r w:rsidRPr="0015120E">
              <w:rPr>
                <w:rFonts w:ascii="Times New Roman" w:hAnsi="Times New Roman"/>
                <w:sz w:val="24"/>
                <w:lang w:val="uk-UA" w:eastAsia="uk-UA"/>
              </w:rPr>
              <w:t xml:space="preserve"> освіти.</w:t>
            </w:r>
          </w:p>
        </w:tc>
      </w:tr>
      <w:tr w:rsidR="00F46B7D" w:rsidRPr="00C6137B" w:rsidTr="008E3CEB">
        <w:trPr>
          <w:trHeight w:val="278"/>
        </w:trPr>
        <w:tc>
          <w:tcPr>
            <w:tcW w:w="10143" w:type="dxa"/>
            <w:gridSpan w:val="4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58" w:lineRule="exact"/>
              <w:ind w:left="1811" w:right="1805"/>
              <w:jc w:val="center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t>5. Викладання та оцінювання</w:t>
            </w:r>
          </w:p>
        </w:tc>
      </w:tr>
      <w:tr w:rsidR="00F46B7D" w:rsidRPr="00995F7C" w:rsidTr="008E3CEB">
        <w:trPr>
          <w:trHeight w:val="2633"/>
        </w:trPr>
        <w:tc>
          <w:tcPr>
            <w:tcW w:w="3567" w:type="dxa"/>
            <w:gridSpan w:val="3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71" w:lineRule="exact"/>
              <w:ind w:left="107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t>Викладання та навчання</w:t>
            </w:r>
          </w:p>
        </w:tc>
        <w:tc>
          <w:tcPr>
            <w:tcW w:w="6576" w:type="dxa"/>
          </w:tcPr>
          <w:p w:rsidR="00F46B7D" w:rsidRPr="0015120E" w:rsidRDefault="00F46B7D" w:rsidP="00222AE8">
            <w:pPr>
              <w:widowControl w:val="0"/>
              <w:tabs>
                <w:tab w:val="left" w:pos="6293"/>
                <w:tab w:val="left" w:pos="6434"/>
              </w:tabs>
              <w:autoSpaceDE w:val="0"/>
              <w:autoSpaceDN w:val="0"/>
              <w:spacing w:after="0" w:line="240" w:lineRule="auto"/>
              <w:ind w:left="110" w:right="142"/>
              <w:jc w:val="both"/>
              <w:rPr>
                <w:rFonts w:ascii="Times New Roman" w:hAnsi="Times New Roman"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t xml:space="preserve">Проблемні, інтерактивні, проектні, інформаційно-комп’ютерні, </w:t>
            </w:r>
            <w:proofErr w:type="spellStart"/>
            <w:r w:rsidRPr="0015120E">
              <w:rPr>
                <w:rFonts w:ascii="Times New Roman" w:hAnsi="Times New Roman"/>
                <w:sz w:val="24"/>
                <w:lang w:val="uk-UA" w:eastAsia="uk-UA"/>
              </w:rPr>
              <w:t>саморозвивальні</w:t>
            </w:r>
            <w:proofErr w:type="spellEnd"/>
            <w:r w:rsidRPr="0015120E">
              <w:rPr>
                <w:rFonts w:ascii="Times New Roman" w:hAnsi="Times New Roman"/>
                <w:sz w:val="24"/>
                <w:lang w:val="uk-UA" w:eastAsia="uk-UA"/>
              </w:rPr>
              <w:t xml:space="preserve">, колективні й інтегративні, контекстні технології навчання, електронне навчання в системі </w:t>
            </w:r>
            <w:proofErr w:type="spellStart"/>
            <w:r w:rsidRPr="0015120E">
              <w:rPr>
                <w:rFonts w:ascii="Times New Roman" w:hAnsi="Times New Roman"/>
                <w:sz w:val="24"/>
                <w:lang w:val="uk-UA" w:eastAsia="uk-UA"/>
              </w:rPr>
              <w:t>Moodle</w:t>
            </w:r>
            <w:proofErr w:type="spellEnd"/>
            <w:r w:rsidRPr="0015120E">
              <w:rPr>
                <w:rFonts w:ascii="Times New Roman" w:hAnsi="Times New Roman"/>
                <w:sz w:val="24"/>
                <w:lang w:val="uk-UA" w:eastAsia="uk-UA"/>
              </w:rPr>
              <w:t>.</w:t>
            </w:r>
          </w:p>
          <w:p w:rsidR="00F46B7D" w:rsidRPr="0015120E" w:rsidRDefault="00F46B7D" w:rsidP="00222AE8">
            <w:pPr>
              <w:widowControl w:val="0"/>
              <w:autoSpaceDE w:val="0"/>
              <w:autoSpaceDN w:val="0"/>
              <w:spacing w:after="0" w:line="260" w:lineRule="exact"/>
              <w:ind w:left="110"/>
              <w:jc w:val="both"/>
              <w:rPr>
                <w:rFonts w:ascii="Times New Roman" w:hAnsi="Times New Roman"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t xml:space="preserve">Викладання проводиться у вигляді </w:t>
            </w:r>
            <w:r>
              <w:rPr>
                <w:rFonts w:ascii="Times New Roman" w:hAnsi="Times New Roman"/>
                <w:sz w:val="24"/>
                <w:lang w:val="uk-UA" w:eastAsia="uk-UA"/>
              </w:rPr>
              <w:t>семінарів</w:t>
            </w:r>
            <w:r w:rsidRPr="0015120E">
              <w:rPr>
                <w:rFonts w:ascii="Times New Roman" w:hAnsi="Times New Roman"/>
                <w:sz w:val="24"/>
                <w:lang w:val="uk-UA" w:eastAsia="uk-UA"/>
              </w:rPr>
              <w:t xml:space="preserve"> (в тому числі мультимедійних та інтерактивних) і практичних занять, самостійного навчання на основі монографій, підручників, посібників і конспектів, консультацій із викладачами, підготовки випускної кваліфікаційної роботи </w:t>
            </w:r>
          </w:p>
        </w:tc>
      </w:tr>
      <w:tr w:rsidR="00F46B7D" w:rsidRPr="00C6137B" w:rsidTr="008E3CEB">
        <w:trPr>
          <w:trHeight w:val="948"/>
        </w:trPr>
        <w:tc>
          <w:tcPr>
            <w:tcW w:w="3567" w:type="dxa"/>
            <w:gridSpan w:val="3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71" w:lineRule="exact"/>
              <w:ind w:left="107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t>Оцінювання</w:t>
            </w:r>
          </w:p>
        </w:tc>
        <w:tc>
          <w:tcPr>
            <w:tcW w:w="6576" w:type="dxa"/>
          </w:tcPr>
          <w:p w:rsidR="00F46B7D" w:rsidRPr="0015120E" w:rsidRDefault="00F46B7D" w:rsidP="00587212">
            <w:pPr>
              <w:widowControl w:val="0"/>
              <w:autoSpaceDE w:val="0"/>
              <w:autoSpaceDN w:val="0"/>
              <w:spacing w:after="0" w:line="270" w:lineRule="atLeast"/>
              <w:ind w:left="110" w:right="95"/>
              <w:jc w:val="both"/>
              <w:rPr>
                <w:rFonts w:ascii="Times New Roman" w:hAnsi="Times New Roman"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Тестування за результатами опанування навчальних матеріалів відповідних навчальних модулів; захист випуск</w:t>
            </w:r>
            <w:r>
              <w:rPr>
                <w:rFonts w:ascii="Times New Roman" w:hAnsi="Times New Roman"/>
                <w:sz w:val="24"/>
                <w:lang w:val="uk-UA" w:eastAsia="uk-UA"/>
              </w:rPr>
              <w:t>н</w:t>
            </w: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ої роботи</w:t>
            </w:r>
          </w:p>
        </w:tc>
      </w:tr>
      <w:tr w:rsidR="00F46B7D" w:rsidRPr="00C6137B" w:rsidTr="008E3CEB">
        <w:trPr>
          <w:trHeight w:val="275"/>
        </w:trPr>
        <w:tc>
          <w:tcPr>
            <w:tcW w:w="10143" w:type="dxa"/>
            <w:gridSpan w:val="4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56" w:lineRule="exact"/>
              <w:ind w:left="1810" w:right="1805"/>
              <w:jc w:val="center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t>6. Програмні компетентності</w:t>
            </w:r>
          </w:p>
        </w:tc>
      </w:tr>
      <w:tr w:rsidR="00F46B7D" w:rsidRPr="00995F7C" w:rsidTr="008E3CEB">
        <w:trPr>
          <w:trHeight w:val="1139"/>
        </w:trPr>
        <w:tc>
          <w:tcPr>
            <w:tcW w:w="3567" w:type="dxa"/>
            <w:gridSpan w:val="3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71" w:lineRule="exact"/>
              <w:ind w:left="107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t>Інтегральна компетентність</w:t>
            </w:r>
          </w:p>
        </w:tc>
        <w:tc>
          <w:tcPr>
            <w:tcW w:w="6576" w:type="dxa"/>
          </w:tcPr>
          <w:p w:rsidR="00F46B7D" w:rsidRPr="0015120E" w:rsidRDefault="00F46B7D" w:rsidP="00222AE8">
            <w:pPr>
              <w:widowControl w:val="0"/>
              <w:tabs>
                <w:tab w:val="left" w:pos="6434"/>
              </w:tabs>
              <w:autoSpaceDE w:val="0"/>
              <w:autoSpaceDN w:val="0"/>
              <w:spacing w:after="0" w:line="276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Здатність розв’язувати складні спеціалізовані задачі та  практичні проблеми під час професійної діяльності у процесі навчання англійської мови в початковій школі, що передбачає застосування сучасних методів, принципів і прийомів навчання, проведення досліджень та/або здійснення інновацій у навчально-виховному процесі</w:t>
            </w:r>
          </w:p>
        </w:tc>
      </w:tr>
      <w:tr w:rsidR="00F46B7D" w:rsidRPr="00995F7C" w:rsidTr="00222AE8">
        <w:trPr>
          <w:trHeight w:val="1550"/>
        </w:trPr>
        <w:tc>
          <w:tcPr>
            <w:tcW w:w="3567" w:type="dxa"/>
            <w:gridSpan w:val="3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ind w:left="107" w:right="362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t>Загальні компетентності (ЗК)</w:t>
            </w:r>
          </w:p>
        </w:tc>
        <w:tc>
          <w:tcPr>
            <w:tcW w:w="6576" w:type="dxa"/>
          </w:tcPr>
          <w:p w:rsidR="00F46B7D" w:rsidRPr="0015120E" w:rsidRDefault="00F46B7D" w:rsidP="00124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15120E">
              <w:rPr>
                <w:rFonts w:ascii="Times New Roman" w:hAnsi="Times New Roman"/>
                <w:sz w:val="24"/>
                <w:szCs w:val="24"/>
                <w:lang w:val="uk-UA" w:eastAsia="ru-RU"/>
              </w:rPr>
              <w:t>ЗК1. Здатність оволодівати сучасними знаннями, зокрема, інноваційними методичними підходами, сучасними системами, методиками, технологіями навчання, розвитку й виховання учнів; чинним нормативним забезпеченням початкової, позакласної та позашкільної освіти тощо.</w:t>
            </w:r>
          </w:p>
          <w:p w:rsidR="00F46B7D" w:rsidRPr="0015120E" w:rsidRDefault="00F46B7D" w:rsidP="00124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15120E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ЗК2. Здатність до пошуку, критичного аналізу й оброблення, систематизації й узагальнення інформації, зокрема </w:t>
            </w:r>
            <w:proofErr w:type="spellStart"/>
            <w:r w:rsidRPr="0015120E">
              <w:rPr>
                <w:rFonts w:ascii="Times New Roman" w:hAnsi="Times New Roman"/>
                <w:sz w:val="24"/>
                <w:szCs w:val="24"/>
                <w:lang w:val="uk-UA" w:eastAsia="ru-RU"/>
              </w:rPr>
              <w:t>професійно</w:t>
            </w:r>
            <w:proofErr w:type="spellEnd"/>
            <w:r w:rsidRPr="0015120E">
              <w:rPr>
                <w:rFonts w:ascii="Times New Roman" w:hAnsi="Times New Roman"/>
                <w:sz w:val="24"/>
                <w:szCs w:val="24"/>
                <w:lang w:val="uk-UA" w:eastAsia="ru-RU"/>
              </w:rPr>
              <w:t>-педагогічної, з різних джерел та формулювання логічних висновків.</w:t>
            </w:r>
          </w:p>
          <w:p w:rsidR="00F46B7D" w:rsidRPr="0015120E" w:rsidRDefault="00F46B7D" w:rsidP="00124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15120E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ЗК3. Здатність діяти на основі принципів і норм етики, правил культури поведінки у стосунках із дорослими й дітьми на основі загальнолюдських та національних цінностей, норм суспільної моралі; дотримуватися принципів педагогічної </w:t>
            </w:r>
            <w:r w:rsidRPr="0015120E">
              <w:rPr>
                <w:rFonts w:ascii="Times New Roman" w:hAnsi="Times New Roman"/>
                <w:sz w:val="24"/>
                <w:szCs w:val="24"/>
                <w:lang w:val="uk-UA" w:eastAsia="ru-RU"/>
              </w:rPr>
              <w:lastRenderedPageBreak/>
              <w:t>етики.</w:t>
            </w:r>
          </w:p>
          <w:p w:rsidR="00F46B7D" w:rsidRPr="0015120E" w:rsidRDefault="00F46B7D" w:rsidP="00124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15120E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ЗК4. Здатність до успішної взаємодії в </w:t>
            </w:r>
            <w:proofErr w:type="spellStart"/>
            <w:r w:rsidRPr="0015120E">
              <w:rPr>
                <w:rFonts w:ascii="Times New Roman" w:hAnsi="Times New Roman"/>
                <w:sz w:val="24"/>
                <w:szCs w:val="24"/>
                <w:lang w:val="uk-UA" w:eastAsia="ru-RU"/>
              </w:rPr>
              <w:t>професійно</w:t>
            </w:r>
            <w:proofErr w:type="spellEnd"/>
            <w:r w:rsidRPr="0015120E">
              <w:rPr>
                <w:rFonts w:ascii="Times New Roman" w:hAnsi="Times New Roman"/>
                <w:sz w:val="24"/>
                <w:szCs w:val="24"/>
                <w:lang w:val="uk-UA" w:eastAsia="ru-RU"/>
              </w:rPr>
              <w:t>-педагогічному середовищі, зокрема тих, що передбачають навчання, розвиток і виховання молодших школярів, спілкування з їхніми батьками.</w:t>
            </w:r>
          </w:p>
          <w:p w:rsidR="00F46B7D" w:rsidRPr="0015120E" w:rsidRDefault="00F46B7D" w:rsidP="00E46D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</w:p>
        </w:tc>
      </w:tr>
      <w:tr w:rsidR="00F46B7D" w:rsidRPr="00995F7C" w:rsidTr="001C3D71">
        <w:trPr>
          <w:trHeight w:val="561"/>
        </w:trPr>
        <w:tc>
          <w:tcPr>
            <w:tcW w:w="3567" w:type="dxa"/>
            <w:gridSpan w:val="3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ind w:left="107" w:right="494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lastRenderedPageBreak/>
              <w:t>Фахові компетентності (ФК)</w:t>
            </w:r>
          </w:p>
        </w:tc>
        <w:tc>
          <w:tcPr>
            <w:tcW w:w="6576" w:type="dxa"/>
          </w:tcPr>
          <w:p w:rsidR="00F46B7D" w:rsidRPr="0015120E" w:rsidRDefault="00F46B7D" w:rsidP="00BD0E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15120E">
              <w:rPr>
                <w:rFonts w:ascii="Times New Roman" w:hAnsi="Times New Roman"/>
                <w:sz w:val="24"/>
                <w:szCs w:val="24"/>
                <w:lang w:val="uk-UA" w:eastAsia="ru-RU"/>
              </w:rPr>
              <w:t>ФК1. Здатність проектувати педагогічний процес з навчання англійської мови відповідно до освітніх принципів і підходів  навчання у початковій школі; знання змісту іншомовної освіти на першому ступені навчання.</w:t>
            </w:r>
          </w:p>
          <w:p w:rsidR="00F46B7D" w:rsidRPr="0015120E" w:rsidRDefault="00F46B7D" w:rsidP="005B03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15120E">
              <w:rPr>
                <w:rFonts w:ascii="Times New Roman" w:hAnsi="Times New Roman"/>
                <w:sz w:val="24"/>
                <w:szCs w:val="24"/>
                <w:lang w:val="uk-UA" w:eastAsia="ru-RU"/>
              </w:rPr>
              <w:t>ФК2. Здатність проводити уроки та позакласні заходи з англійської мови в 1-4 класах.</w:t>
            </w:r>
          </w:p>
          <w:p w:rsidR="00F46B7D" w:rsidRPr="0015120E" w:rsidRDefault="00F46B7D" w:rsidP="005B03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15120E">
              <w:rPr>
                <w:rFonts w:ascii="Times New Roman" w:hAnsi="Times New Roman"/>
                <w:sz w:val="24"/>
                <w:szCs w:val="24"/>
                <w:lang w:val="uk-UA" w:eastAsia="ru-RU"/>
              </w:rPr>
              <w:t>ФК3. Здатність</w:t>
            </w:r>
            <w:r>
              <w:rPr>
                <w:rFonts w:ascii="Times New Roman" w:hAnsi="Times New Roman"/>
                <w:sz w:val="24"/>
                <w:szCs w:val="24"/>
                <w:lang w:val="uk-UA" w:eastAsia="ru-RU"/>
              </w:rPr>
              <w:t>,</w:t>
            </w:r>
            <w:r w:rsidRPr="0015120E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використовуючи сучасні методики навчання іноземних мов, критично оцінювати  навчально-методичні комплекти, розробляти власні навчальні ресурси.</w:t>
            </w:r>
          </w:p>
          <w:p w:rsidR="00F46B7D" w:rsidRPr="0015120E" w:rsidRDefault="00F46B7D" w:rsidP="00124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15120E">
              <w:rPr>
                <w:rFonts w:ascii="Times New Roman" w:hAnsi="Times New Roman"/>
                <w:sz w:val="24"/>
                <w:szCs w:val="24"/>
                <w:lang w:val="uk-UA" w:eastAsia="ru-RU"/>
              </w:rPr>
              <w:t>ФК4. Здатність проводити інтегровані заняття, моделювати і впроваджувати міжпредметні зв’язки в процесі навчання англійської мови в початковій школі.</w:t>
            </w:r>
          </w:p>
          <w:p w:rsidR="00F46B7D" w:rsidRPr="0015120E" w:rsidRDefault="00F46B7D" w:rsidP="00124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15120E">
              <w:rPr>
                <w:rFonts w:ascii="Times New Roman" w:hAnsi="Times New Roman"/>
                <w:sz w:val="24"/>
                <w:szCs w:val="24"/>
                <w:lang w:val="uk-UA" w:eastAsia="ru-RU"/>
              </w:rPr>
              <w:t>ФК5. Здатність використовувати інформаційно-комунікаційні технології задля забезпечення дистанційної освіти і змішаних форм навчання.</w:t>
            </w:r>
          </w:p>
          <w:p w:rsidR="00F46B7D" w:rsidRPr="0015120E" w:rsidRDefault="00F46B7D" w:rsidP="00BD0E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F46B7D" w:rsidRPr="00C6137B" w:rsidTr="008E3CEB">
        <w:trPr>
          <w:trHeight w:val="286"/>
        </w:trPr>
        <w:tc>
          <w:tcPr>
            <w:tcW w:w="10143" w:type="dxa"/>
            <w:gridSpan w:val="4"/>
          </w:tcPr>
          <w:p w:rsidR="00F46B7D" w:rsidRPr="0015120E" w:rsidRDefault="00F46B7D" w:rsidP="001240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15120E">
              <w:rPr>
                <w:rFonts w:ascii="Times New Roman" w:hAnsi="Times New Roman"/>
                <w:b/>
                <w:sz w:val="24"/>
                <w:szCs w:val="24"/>
                <w:lang w:val="uk-UA" w:eastAsia="ru-RU"/>
              </w:rPr>
              <w:t>7. Програмні результати навчання</w:t>
            </w:r>
          </w:p>
        </w:tc>
      </w:tr>
      <w:tr w:rsidR="00F46B7D" w:rsidRPr="00C6137B" w:rsidTr="008E3CEB">
        <w:trPr>
          <w:trHeight w:val="286"/>
        </w:trPr>
        <w:tc>
          <w:tcPr>
            <w:tcW w:w="1115" w:type="dxa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t>ПРН 1</w:t>
            </w:r>
          </w:p>
        </w:tc>
        <w:tc>
          <w:tcPr>
            <w:tcW w:w="9028" w:type="dxa"/>
            <w:gridSpan w:val="3"/>
          </w:tcPr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9610"/>
            </w:tblGrid>
            <w:tr w:rsidR="00F46B7D" w:rsidRPr="00C6137B" w:rsidTr="00AA3B6C">
              <w:trPr>
                <w:trHeight w:val="227"/>
              </w:trPr>
              <w:tc>
                <w:tcPr>
                  <w:tcW w:w="9610" w:type="dxa"/>
                </w:tcPr>
                <w:p w:rsidR="00F46B7D" w:rsidRPr="0015120E" w:rsidRDefault="00F46B7D" w:rsidP="00E46DA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lang w:val="uk-UA" w:eastAsia="ru-RU"/>
                    </w:rPr>
                  </w:pPr>
                  <w:r w:rsidRPr="00587212">
                    <w:rPr>
                      <w:rFonts w:ascii="Times New Roman" w:hAnsi="Times New Roman"/>
                      <w:sz w:val="24"/>
                      <w:szCs w:val="24"/>
                      <w:lang w:val="uk-UA" w:eastAsia="ru-RU"/>
                    </w:rPr>
                    <w:t>Володіти законодавчою базою щодо завдань, цілей, принципів, засад функціонування початкової освіти в Україні</w:t>
                  </w:r>
                  <w:r w:rsidRPr="0015120E">
                    <w:rPr>
                      <w:rFonts w:ascii="Times New Roman" w:hAnsi="Times New Roman"/>
                      <w:lang w:val="uk-UA" w:eastAsia="ru-RU"/>
                    </w:rPr>
                    <w:t xml:space="preserve">. </w:t>
                  </w:r>
                </w:p>
              </w:tc>
            </w:tr>
          </w:tbl>
          <w:p w:rsidR="00F46B7D" w:rsidRPr="0015120E" w:rsidRDefault="00F46B7D" w:rsidP="00124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F46B7D" w:rsidRPr="00C6137B" w:rsidTr="008E3CEB">
        <w:trPr>
          <w:trHeight w:val="286"/>
        </w:trPr>
        <w:tc>
          <w:tcPr>
            <w:tcW w:w="1115" w:type="dxa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t>ПРН 2</w:t>
            </w:r>
          </w:p>
        </w:tc>
        <w:tc>
          <w:tcPr>
            <w:tcW w:w="9028" w:type="dxa"/>
            <w:gridSpan w:val="3"/>
          </w:tcPr>
          <w:p w:rsidR="00F46B7D" w:rsidRPr="0015120E" w:rsidRDefault="00F46B7D" w:rsidP="00124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15120E">
              <w:rPr>
                <w:rFonts w:ascii="Times New Roman" w:hAnsi="Times New Roman"/>
                <w:sz w:val="24"/>
                <w:szCs w:val="24"/>
                <w:lang w:val="uk-UA" w:eastAsia="ru-RU"/>
              </w:rPr>
              <w:t>Уміти аналізувати і застосовувати сучасні підходи до навчання іноземної мови, розвитку, виховання й соціалізації молодших школярів, що визначені Державним стандартом початкової освіти, Концепцією «Нова українська школа».</w:t>
            </w:r>
          </w:p>
        </w:tc>
      </w:tr>
      <w:tr w:rsidR="00F46B7D" w:rsidRPr="00995F7C" w:rsidTr="008E3CEB">
        <w:trPr>
          <w:trHeight w:val="286"/>
        </w:trPr>
        <w:tc>
          <w:tcPr>
            <w:tcW w:w="1115" w:type="dxa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t>ПРН 3</w:t>
            </w:r>
          </w:p>
        </w:tc>
        <w:tc>
          <w:tcPr>
            <w:tcW w:w="9028" w:type="dxa"/>
            <w:gridSpan w:val="3"/>
          </w:tcPr>
          <w:p w:rsidR="00F46B7D" w:rsidRPr="0015120E" w:rsidRDefault="00F46B7D" w:rsidP="00E46D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15120E">
              <w:rPr>
                <w:rFonts w:ascii="Times New Roman" w:hAnsi="Times New Roman"/>
                <w:sz w:val="24"/>
                <w:szCs w:val="24"/>
                <w:lang w:val="uk-UA" w:eastAsia="ru-RU"/>
              </w:rPr>
              <w:t>Знати сучасні концепції, завдання, зміст, методи, організаційні форми і засоби початкової іншомовної освіти.</w:t>
            </w:r>
          </w:p>
        </w:tc>
      </w:tr>
      <w:tr w:rsidR="00F46B7D" w:rsidRPr="00C6137B" w:rsidTr="008E3CEB">
        <w:trPr>
          <w:trHeight w:val="286"/>
        </w:trPr>
        <w:tc>
          <w:tcPr>
            <w:tcW w:w="1115" w:type="dxa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t>ПРН 4</w:t>
            </w:r>
          </w:p>
        </w:tc>
        <w:tc>
          <w:tcPr>
            <w:tcW w:w="9028" w:type="dxa"/>
            <w:gridSpan w:val="3"/>
          </w:tcPr>
          <w:p w:rsidR="00F46B7D" w:rsidRPr="0015120E" w:rsidRDefault="00F46B7D" w:rsidP="00E46D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15120E">
              <w:rPr>
                <w:rFonts w:ascii="Times New Roman" w:hAnsi="Times New Roman"/>
                <w:sz w:val="24"/>
                <w:szCs w:val="24"/>
                <w:lang w:val="uk-UA" w:eastAsia="ru-RU"/>
              </w:rPr>
              <w:t>Демонструвати креативність, здатність до системного наукового мислення; самостійно опановувати нові знання; критично оцінювати набутий досвід з позицій останніх досягнень науки.</w:t>
            </w:r>
          </w:p>
        </w:tc>
      </w:tr>
      <w:tr w:rsidR="00F46B7D" w:rsidRPr="00995F7C" w:rsidTr="008E3CEB">
        <w:trPr>
          <w:trHeight w:val="286"/>
        </w:trPr>
        <w:tc>
          <w:tcPr>
            <w:tcW w:w="1115" w:type="dxa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t>ПРН 5</w:t>
            </w:r>
          </w:p>
        </w:tc>
        <w:tc>
          <w:tcPr>
            <w:tcW w:w="9028" w:type="dxa"/>
            <w:gridSpan w:val="3"/>
          </w:tcPr>
          <w:p w:rsidR="00F46B7D" w:rsidRPr="0015120E" w:rsidRDefault="00F46B7D" w:rsidP="00342A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15120E">
              <w:rPr>
                <w:rFonts w:ascii="Times New Roman" w:hAnsi="Times New Roman"/>
                <w:sz w:val="24"/>
                <w:szCs w:val="24"/>
                <w:lang w:val="uk-UA" w:eastAsia="ru-RU"/>
              </w:rPr>
              <w:t>Проводити уроки / інтегровані заняття, залучати міжпредметні зв’язки в початковій школі та аналізувати їх щодо досягнення мети й завдань, ефективності застосованих форм, методів, засобів і технологій.</w:t>
            </w:r>
          </w:p>
        </w:tc>
      </w:tr>
      <w:tr w:rsidR="00F46B7D" w:rsidRPr="00C6137B" w:rsidTr="008E3CEB">
        <w:trPr>
          <w:trHeight w:val="286"/>
        </w:trPr>
        <w:tc>
          <w:tcPr>
            <w:tcW w:w="1115" w:type="dxa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t>ПРН 6</w:t>
            </w:r>
          </w:p>
        </w:tc>
        <w:tc>
          <w:tcPr>
            <w:tcW w:w="9028" w:type="dxa"/>
            <w:gridSpan w:val="3"/>
          </w:tcPr>
          <w:p w:rsidR="00F46B7D" w:rsidRPr="0015120E" w:rsidRDefault="00F46B7D" w:rsidP="00124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15120E">
              <w:rPr>
                <w:rFonts w:ascii="Times New Roman" w:hAnsi="Times New Roman"/>
                <w:sz w:val="24"/>
                <w:szCs w:val="24"/>
                <w:lang w:val="uk-UA" w:eastAsia="ru-RU"/>
              </w:rPr>
              <w:t>Використовувати відповідні інтернет-ресурси, програмне забезпечення (електронні підручники, комп’ютерні програми) для організації ефективного освітнього процесу у школі І ступеня та самоосвіти.</w:t>
            </w:r>
          </w:p>
        </w:tc>
      </w:tr>
      <w:tr w:rsidR="00F46B7D" w:rsidRPr="00C6137B" w:rsidTr="008E3CEB">
        <w:trPr>
          <w:trHeight w:val="286"/>
        </w:trPr>
        <w:tc>
          <w:tcPr>
            <w:tcW w:w="1115" w:type="dxa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t>ПРН 7</w:t>
            </w:r>
          </w:p>
        </w:tc>
        <w:tc>
          <w:tcPr>
            <w:tcW w:w="9028" w:type="dxa"/>
            <w:gridSpan w:val="3"/>
          </w:tcPr>
          <w:p w:rsidR="00F46B7D" w:rsidRPr="00110ACA" w:rsidRDefault="00F46B7D" w:rsidP="007676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110ACA">
              <w:rPr>
                <w:rFonts w:ascii="Times New Roman" w:hAnsi="Times New Roman"/>
                <w:sz w:val="24"/>
                <w:szCs w:val="24"/>
                <w:lang w:val="uk-UA" w:eastAsia="ru-RU"/>
              </w:rPr>
              <w:t>Самостійно розробляти навчально-методичні матеріали, створювати банк текстів для читання молодшими школярами, продукувати власний навчальний контент засобами комп’ютерних технологій.</w:t>
            </w:r>
          </w:p>
        </w:tc>
      </w:tr>
      <w:tr w:rsidR="00F46B7D" w:rsidRPr="00C6137B" w:rsidTr="008E3CEB">
        <w:trPr>
          <w:trHeight w:val="278"/>
        </w:trPr>
        <w:tc>
          <w:tcPr>
            <w:tcW w:w="10143" w:type="dxa"/>
            <w:gridSpan w:val="4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58" w:lineRule="exact"/>
              <w:ind w:left="2071" w:right="2071"/>
              <w:jc w:val="center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t>8. Ресурсне забезпечення реалізації програми</w:t>
            </w:r>
          </w:p>
        </w:tc>
      </w:tr>
      <w:tr w:rsidR="00F46B7D" w:rsidRPr="00C6137B" w:rsidTr="003D7F5E">
        <w:trPr>
          <w:trHeight w:val="552"/>
        </w:trPr>
        <w:tc>
          <w:tcPr>
            <w:tcW w:w="3551" w:type="dxa"/>
            <w:gridSpan w:val="2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before="132" w:after="0" w:line="240" w:lineRule="auto"/>
              <w:ind w:left="107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t>Кадрове забезпечення</w:t>
            </w:r>
          </w:p>
        </w:tc>
        <w:tc>
          <w:tcPr>
            <w:tcW w:w="6592" w:type="dxa"/>
            <w:gridSpan w:val="2"/>
          </w:tcPr>
          <w:p w:rsidR="00F46B7D" w:rsidRDefault="00F46B7D" w:rsidP="00124023">
            <w:pPr>
              <w:widowControl w:val="0"/>
              <w:tabs>
                <w:tab w:val="left" w:pos="254"/>
              </w:tabs>
              <w:autoSpaceDE w:val="0"/>
              <w:autoSpaceDN w:val="0"/>
              <w:spacing w:after="0" w:line="271" w:lineRule="exact"/>
              <w:ind w:left="75"/>
              <w:rPr>
                <w:rFonts w:ascii="Times New Roman" w:hAnsi="Times New Roman"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Науково-педагогічні працівники ХНПУ імені Г. С. Сковороди</w:t>
            </w:r>
            <w:r>
              <w:rPr>
                <w:rFonts w:ascii="Times New Roman" w:hAnsi="Times New Roman"/>
                <w:sz w:val="24"/>
                <w:lang w:val="uk-UA" w:eastAsia="uk-UA"/>
              </w:rPr>
              <w:t>,</w:t>
            </w:r>
          </w:p>
          <w:p w:rsidR="00F46B7D" w:rsidRPr="0015120E" w:rsidRDefault="00F46B7D" w:rsidP="00124023">
            <w:pPr>
              <w:widowControl w:val="0"/>
              <w:tabs>
                <w:tab w:val="left" w:pos="254"/>
              </w:tabs>
              <w:autoSpaceDE w:val="0"/>
              <w:autoSpaceDN w:val="0"/>
              <w:spacing w:after="0" w:line="271" w:lineRule="exact"/>
              <w:ind w:left="75"/>
              <w:rPr>
                <w:rFonts w:ascii="Times New Roman" w:hAnsi="Times New Roman"/>
                <w:sz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lang w:val="uk-UA" w:eastAsia="uk-UA"/>
              </w:rPr>
              <w:t xml:space="preserve">Викладачі кафедри </w:t>
            </w:r>
            <w:r w:rsidRPr="00C6137B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теорії і практики англійської мови</w:t>
            </w:r>
          </w:p>
        </w:tc>
      </w:tr>
      <w:tr w:rsidR="00F46B7D" w:rsidRPr="00C6137B" w:rsidTr="003D7F5E">
        <w:trPr>
          <w:trHeight w:val="1552"/>
        </w:trPr>
        <w:tc>
          <w:tcPr>
            <w:tcW w:w="3551" w:type="dxa"/>
            <w:gridSpan w:val="2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ind w:left="107" w:right="797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t>Матеріально-технічне забезпечення</w:t>
            </w:r>
          </w:p>
        </w:tc>
        <w:tc>
          <w:tcPr>
            <w:tcW w:w="6592" w:type="dxa"/>
            <w:gridSpan w:val="2"/>
          </w:tcPr>
          <w:p w:rsidR="00F46B7D" w:rsidRPr="0015120E" w:rsidRDefault="00F46B7D" w:rsidP="00124023">
            <w:pPr>
              <w:widowControl w:val="0"/>
              <w:numPr>
                <w:ilvl w:val="0"/>
                <w:numId w:val="1"/>
              </w:numPr>
              <w:tabs>
                <w:tab w:val="left" w:pos="453"/>
              </w:tabs>
              <w:autoSpaceDE w:val="0"/>
              <w:autoSpaceDN w:val="0"/>
              <w:spacing w:after="0" w:line="290" w:lineRule="exact"/>
              <w:rPr>
                <w:rFonts w:ascii="Times New Roman" w:hAnsi="Times New Roman"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навчальні</w:t>
            </w:r>
            <w:r w:rsidRPr="0015120E">
              <w:rPr>
                <w:rFonts w:ascii="Times New Roman" w:hAnsi="Times New Roman"/>
                <w:spacing w:val="-2"/>
                <w:sz w:val="24"/>
                <w:lang w:val="uk-UA" w:eastAsia="uk-UA"/>
              </w:rPr>
              <w:t xml:space="preserve"> </w:t>
            </w: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корпуси;</w:t>
            </w:r>
          </w:p>
          <w:p w:rsidR="00F46B7D" w:rsidRPr="0015120E" w:rsidRDefault="00F46B7D" w:rsidP="00124023">
            <w:pPr>
              <w:widowControl w:val="0"/>
              <w:numPr>
                <w:ilvl w:val="0"/>
                <w:numId w:val="1"/>
              </w:numPr>
              <w:tabs>
                <w:tab w:val="left" w:pos="386"/>
              </w:tabs>
              <w:autoSpaceDE w:val="0"/>
              <w:autoSpaceDN w:val="0"/>
              <w:spacing w:after="0" w:line="292" w:lineRule="exact"/>
              <w:ind w:left="385" w:hanging="279"/>
              <w:rPr>
                <w:rFonts w:ascii="Times New Roman" w:hAnsi="Times New Roman"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тематичні</w:t>
            </w:r>
            <w:r w:rsidRPr="0015120E">
              <w:rPr>
                <w:rFonts w:ascii="Times New Roman" w:hAnsi="Times New Roman"/>
                <w:spacing w:val="-2"/>
                <w:sz w:val="24"/>
                <w:lang w:val="uk-UA" w:eastAsia="uk-UA"/>
              </w:rPr>
              <w:t xml:space="preserve"> </w:t>
            </w: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кабінети;</w:t>
            </w:r>
          </w:p>
          <w:p w:rsidR="00F46B7D" w:rsidRPr="0015120E" w:rsidRDefault="00F46B7D" w:rsidP="00124023">
            <w:pPr>
              <w:widowControl w:val="0"/>
              <w:numPr>
                <w:ilvl w:val="0"/>
                <w:numId w:val="1"/>
              </w:numPr>
              <w:tabs>
                <w:tab w:val="left" w:pos="386"/>
              </w:tabs>
              <w:autoSpaceDE w:val="0"/>
              <w:autoSpaceDN w:val="0"/>
              <w:spacing w:after="0" w:line="293" w:lineRule="exact"/>
              <w:ind w:left="385" w:hanging="279"/>
              <w:rPr>
                <w:rFonts w:ascii="Times New Roman" w:hAnsi="Times New Roman"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комп’ютерні</w:t>
            </w:r>
            <w:r w:rsidRPr="0015120E">
              <w:rPr>
                <w:rFonts w:ascii="Times New Roman" w:hAnsi="Times New Roman"/>
                <w:spacing w:val="-2"/>
                <w:sz w:val="24"/>
                <w:lang w:val="uk-UA" w:eastAsia="uk-UA"/>
              </w:rPr>
              <w:t xml:space="preserve"> </w:t>
            </w: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класи;</w:t>
            </w:r>
          </w:p>
          <w:p w:rsidR="00F46B7D" w:rsidRPr="0015120E" w:rsidRDefault="00F46B7D" w:rsidP="00124023">
            <w:pPr>
              <w:widowControl w:val="0"/>
              <w:numPr>
                <w:ilvl w:val="0"/>
                <w:numId w:val="1"/>
              </w:numPr>
              <w:tabs>
                <w:tab w:val="left" w:pos="386"/>
              </w:tabs>
              <w:autoSpaceDE w:val="0"/>
              <w:autoSpaceDN w:val="0"/>
              <w:spacing w:after="0" w:line="292" w:lineRule="exact"/>
              <w:ind w:left="385" w:hanging="279"/>
              <w:rPr>
                <w:rFonts w:ascii="Times New Roman" w:hAnsi="Times New Roman"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точки бездротового доступу до мережі</w:t>
            </w:r>
            <w:r w:rsidRPr="0015120E">
              <w:rPr>
                <w:rFonts w:ascii="Times New Roman" w:hAnsi="Times New Roman"/>
                <w:spacing w:val="-10"/>
                <w:sz w:val="24"/>
                <w:lang w:val="uk-UA" w:eastAsia="uk-UA"/>
              </w:rPr>
              <w:t xml:space="preserve"> </w:t>
            </w: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Інтернет;</w:t>
            </w:r>
          </w:p>
          <w:p w:rsidR="00F46B7D" w:rsidRPr="00110ACA" w:rsidRDefault="00F46B7D" w:rsidP="00110ACA">
            <w:pPr>
              <w:widowControl w:val="0"/>
              <w:numPr>
                <w:ilvl w:val="0"/>
                <w:numId w:val="1"/>
              </w:numPr>
              <w:tabs>
                <w:tab w:val="left" w:pos="386"/>
              </w:tabs>
              <w:autoSpaceDE w:val="0"/>
              <w:autoSpaceDN w:val="0"/>
              <w:spacing w:after="0" w:line="293" w:lineRule="exact"/>
              <w:ind w:left="385" w:hanging="279"/>
              <w:rPr>
                <w:rFonts w:ascii="Times New Roman" w:hAnsi="Times New Roman"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мультимедійне</w:t>
            </w:r>
            <w:r w:rsidRPr="0015120E">
              <w:rPr>
                <w:rFonts w:ascii="Times New Roman" w:hAnsi="Times New Roman"/>
                <w:spacing w:val="-1"/>
                <w:sz w:val="24"/>
                <w:lang w:val="uk-UA" w:eastAsia="uk-UA"/>
              </w:rPr>
              <w:t xml:space="preserve"> </w:t>
            </w: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обладнання;</w:t>
            </w:r>
          </w:p>
        </w:tc>
      </w:tr>
      <w:tr w:rsidR="00F46B7D" w:rsidRPr="00C6137B" w:rsidTr="008E3CEB">
        <w:trPr>
          <w:trHeight w:val="4125"/>
        </w:trPr>
        <w:tc>
          <w:tcPr>
            <w:tcW w:w="3551" w:type="dxa"/>
            <w:gridSpan w:val="2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ind w:left="107" w:right="750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lang w:val="uk-UA" w:eastAsia="uk-UA"/>
              </w:rPr>
              <w:lastRenderedPageBreak/>
              <w:t>Інформаційне та навчально-методичне забезпечення</w:t>
            </w:r>
          </w:p>
        </w:tc>
        <w:tc>
          <w:tcPr>
            <w:tcW w:w="6592" w:type="dxa"/>
            <w:gridSpan w:val="2"/>
          </w:tcPr>
          <w:p w:rsidR="00F46B7D" w:rsidRDefault="00F46B7D" w:rsidP="0012402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t xml:space="preserve">Офіційний сайт ХНПУ імені Г. С. Сковороди: </w:t>
            </w:r>
            <w:hyperlink r:id="rId7" w:history="1">
              <w:r w:rsidRPr="0015120E">
                <w:rPr>
                  <w:rFonts w:ascii="Times New Roman" w:hAnsi="Times New Roman"/>
                  <w:sz w:val="24"/>
                  <w:szCs w:val="24"/>
                  <w:lang w:val="uk-UA" w:eastAsia="uk-UA"/>
                </w:rPr>
                <w:t>http://hnpu.edu.ua/</w:t>
              </w:r>
            </w:hyperlink>
            <w:r w:rsidRPr="0015120E">
              <w:rPr>
                <w:rFonts w:ascii="Times New Roman" w:hAnsi="Times New Roman"/>
                <w:sz w:val="24"/>
                <w:szCs w:val="24"/>
                <w:lang w:val="uk-UA" w:eastAsia="uk-UA"/>
              </w:rPr>
              <w:t>;</w:t>
            </w:r>
          </w:p>
          <w:p w:rsidR="00F46B7D" w:rsidRPr="0015120E" w:rsidRDefault="00F46B7D" w:rsidP="0012402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lang w:val="uk-UA" w:eastAsia="uk-UA"/>
              </w:rPr>
              <w:t>с</w:t>
            </w: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айт</w:t>
            </w:r>
            <w:r>
              <w:rPr>
                <w:rFonts w:ascii="Times New Roman" w:hAnsi="Times New Roman"/>
                <w:sz w:val="24"/>
                <w:lang w:val="uk-UA" w:eastAsia="uk-UA"/>
              </w:rPr>
              <w:t xml:space="preserve"> кафедри </w:t>
            </w:r>
            <w:r w:rsidRPr="00C6137B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теорії і практики англійської мови </w:t>
            </w:r>
            <w:hyperlink r:id="rId8" w:history="1">
              <w:r w:rsidRPr="00C6137B">
                <w:rPr>
                  <w:rStyle w:val="a7"/>
                  <w:rFonts w:ascii="Times New Roman" w:hAnsi="Times New Roman"/>
                  <w:bCs/>
                  <w:sz w:val="24"/>
                  <w:szCs w:val="24"/>
                  <w:lang w:val="uk-UA"/>
                </w:rPr>
                <w:t>http://hnpu.edu.ua/uk/division/kafedra-teoriyi-i-praktyky-angliyskoyi-movy</w:t>
              </w:r>
            </w:hyperlink>
            <w:r w:rsidRPr="00C6137B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</w:t>
            </w:r>
          </w:p>
          <w:p w:rsidR="00F46B7D" w:rsidRPr="0015120E" w:rsidRDefault="00F46B7D" w:rsidP="0012402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точки бездротового доступу до мережі</w:t>
            </w:r>
            <w:r w:rsidRPr="0015120E">
              <w:rPr>
                <w:rFonts w:ascii="Times New Roman" w:hAnsi="Times New Roman"/>
                <w:spacing w:val="-20"/>
                <w:sz w:val="24"/>
                <w:lang w:val="uk-UA" w:eastAsia="uk-UA"/>
              </w:rPr>
              <w:t xml:space="preserve"> </w:t>
            </w: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Інтернет; необмежений доступ до мережі</w:t>
            </w:r>
            <w:r w:rsidRPr="0015120E">
              <w:rPr>
                <w:rFonts w:ascii="Times New Roman" w:hAnsi="Times New Roman"/>
                <w:spacing w:val="-6"/>
                <w:sz w:val="24"/>
                <w:lang w:val="uk-UA" w:eastAsia="uk-UA"/>
              </w:rPr>
              <w:t xml:space="preserve"> </w:t>
            </w: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Інтернет;</w:t>
            </w:r>
          </w:p>
          <w:p w:rsidR="00F46B7D" w:rsidRPr="0015120E" w:rsidRDefault="00F46B7D" w:rsidP="0012402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наукова бібліотека, читальні зали;</w:t>
            </w:r>
          </w:p>
          <w:p w:rsidR="00F46B7D" w:rsidRPr="0015120E" w:rsidRDefault="00F46B7D" w:rsidP="0012402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t xml:space="preserve">віртуальне навчальне середовище </w:t>
            </w:r>
            <w:proofErr w:type="spellStart"/>
            <w:r w:rsidRPr="0015120E">
              <w:rPr>
                <w:rFonts w:ascii="Times New Roman" w:hAnsi="Times New Roman"/>
                <w:sz w:val="24"/>
                <w:lang w:val="uk-UA" w:eastAsia="uk-UA"/>
              </w:rPr>
              <w:t>Moodle</w:t>
            </w:r>
            <w:proofErr w:type="spellEnd"/>
            <w:r w:rsidRPr="0015120E">
              <w:rPr>
                <w:rFonts w:ascii="Times New Roman" w:hAnsi="Times New Roman"/>
                <w:sz w:val="24"/>
                <w:lang w:val="uk-UA" w:eastAsia="uk-UA"/>
              </w:rPr>
              <w:t>; пакет MS Office 365;</w:t>
            </w:r>
          </w:p>
          <w:p w:rsidR="00F46B7D" w:rsidRPr="0015120E" w:rsidRDefault="00F46B7D" w:rsidP="0012402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корпоративна пошта</w:t>
            </w:r>
            <w:r>
              <w:rPr>
                <w:rFonts w:ascii="Times New Roman" w:hAnsi="Times New Roman"/>
                <w:sz w:val="24"/>
                <w:lang w:val="uk-UA" w:eastAsia="uk-UA"/>
              </w:rPr>
              <w:t xml:space="preserve"> кафедри </w:t>
            </w:r>
            <w:r w:rsidRPr="00C6137B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теорії і практики англійської мови </w:t>
            </w:r>
            <w:hyperlink r:id="rId9" w:history="1">
              <w:r w:rsidRPr="00C6137B">
                <w:rPr>
                  <w:rStyle w:val="a7"/>
                </w:rPr>
                <w:t>kaf-theory-practice-english-lang@hnpu.edu.ua</w:t>
              </w:r>
            </w:hyperlink>
            <w:r w:rsidRPr="00C6137B">
              <w:rPr>
                <w:lang w:val="uk-UA"/>
              </w:rPr>
              <w:t xml:space="preserve"> </w:t>
            </w:r>
          </w:p>
          <w:p w:rsidR="00F46B7D" w:rsidRPr="0015120E" w:rsidRDefault="00F46B7D" w:rsidP="0012402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навчальні й робочі плани;</w:t>
            </w:r>
          </w:p>
          <w:p w:rsidR="00F46B7D" w:rsidRPr="0015120E" w:rsidRDefault="00F46B7D" w:rsidP="0012402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графіки навчального процесу;</w:t>
            </w:r>
          </w:p>
          <w:p w:rsidR="00F46B7D" w:rsidRPr="0015120E" w:rsidRDefault="00F46B7D" w:rsidP="0012402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матеріали для самостійної роботи здобувачів освіти за темами та список рекомендованих інформаційних і літературних джерел відповідно до тематики навчальних модулів освітньої програми;</w:t>
            </w:r>
          </w:p>
          <w:p w:rsidR="00F46B7D" w:rsidRPr="0015120E" w:rsidRDefault="00F46B7D" w:rsidP="00C158AA">
            <w:pPr>
              <w:widowControl w:val="0"/>
              <w:numPr>
                <w:ilvl w:val="0"/>
                <w:numId w:val="2"/>
              </w:numPr>
              <w:tabs>
                <w:tab w:val="left" w:pos="1561"/>
                <w:tab w:val="left" w:pos="2781"/>
                <w:tab w:val="left" w:pos="3712"/>
                <w:tab w:val="left" w:pos="5199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lang w:val="uk-UA" w:eastAsia="uk-UA"/>
              </w:rPr>
            </w:pP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методичні вказівки;</w:t>
            </w:r>
          </w:p>
        </w:tc>
      </w:tr>
    </w:tbl>
    <w:p w:rsidR="00F46B7D" w:rsidRPr="0015120E" w:rsidRDefault="00F46B7D" w:rsidP="00124023">
      <w:pPr>
        <w:widowControl w:val="0"/>
        <w:tabs>
          <w:tab w:val="left" w:pos="2234"/>
        </w:tabs>
        <w:autoSpaceDE w:val="0"/>
        <w:autoSpaceDN w:val="0"/>
        <w:spacing w:after="0" w:line="319" w:lineRule="exact"/>
        <w:jc w:val="center"/>
        <w:rPr>
          <w:rFonts w:ascii="Times New Roman" w:hAnsi="Times New Roman"/>
          <w:b/>
          <w:sz w:val="24"/>
          <w:szCs w:val="24"/>
          <w:lang w:val="uk-UA" w:eastAsia="uk-UA"/>
        </w:rPr>
      </w:pPr>
    </w:p>
    <w:p w:rsidR="00F46B7D" w:rsidRPr="0015120E" w:rsidRDefault="00F46B7D" w:rsidP="00124023">
      <w:pPr>
        <w:widowControl w:val="0"/>
        <w:tabs>
          <w:tab w:val="left" w:pos="2234"/>
        </w:tabs>
        <w:autoSpaceDE w:val="0"/>
        <w:autoSpaceDN w:val="0"/>
        <w:spacing w:after="0" w:line="319" w:lineRule="exact"/>
        <w:jc w:val="center"/>
        <w:rPr>
          <w:rFonts w:ascii="Times New Roman" w:hAnsi="Times New Roman"/>
          <w:b/>
          <w:sz w:val="28"/>
          <w:szCs w:val="28"/>
          <w:lang w:val="uk-UA" w:eastAsia="uk-UA"/>
        </w:rPr>
      </w:pPr>
      <w:r w:rsidRPr="0015120E">
        <w:rPr>
          <w:rFonts w:ascii="Times New Roman" w:hAnsi="Times New Roman"/>
          <w:b/>
          <w:sz w:val="24"/>
          <w:szCs w:val="24"/>
          <w:lang w:val="uk-UA" w:eastAsia="uk-UA"/>
        </w:rPr>
        <w:br w:type="page"/>
      </w:r>
      <w:r w:rsidRPr="0015120E">
        <w:rPr>
          <w:rFonts w:ascii="Times New Roman" w:hAnsi="Times New Roman"/>
          <w:b/>
          <w:sz w:val="28"/>
          <w:szCs w:val="28"/>
          <w:lang w:val="uk-UA" w:eastAsia="uk-UA"/>
        </w:rPr>
        <w:lastRenderedPageBreak/>
        <w:t>2. Навчальний план</w:t>
      </w:r>
    </w:p>
    <w:p w:rsidR="00F46B7D" w:rsidRPr="0015120E" w:rsidRDefault="00F46B7D" w:rsidP="00124023">
      <w:pPr>
        <w:widowControl w:val="0"/>
        <w:tabs>
          <w:tab w:val="left" w:pos="2234"/>
        </w:tabs>
        <w:autoSpaceDE w:val="0"/>
        <w:autoSpaceDN w:val="0"/>
        <w:spacing w:after="0" w:line="319" w:lineRule="exact"/>
        <w:jc w:val="center"/>
        <w:rPr>
          <w:rFonts w:ascii="Times New Roman" w:hAnsi="Times New Roman"/>
          <w:b/>
          <w:sz w:val="28"/>
          <w:szCs w:val="28"/>
          <w:lang w:val="uk-UA" w:eastAsia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48"/>
        <w:gridCol w:w="660"/>
        <w:gridCol w:w="660"/>
        <w:gridCol w:w="990"/>
        <w:gridCol w:w="1650"/>
        <w:gridCol w:w="1498"/>
      </w:tblGrid>
      <w:tr w:rsidR="00F46B7D" w:rsidRPr="00C6137B" w:rsidTr="00C6137B">
        <w:tc>
          <w:tcPr>
            <w:tcW w:w="4948" w:type="dxa"/>
            <w:vMerge w:val="restart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Назви модулів і тем</w:t>
            </w:r>
          </w:p>
        </w:tc>
        <w:tc>
          <w:tcPr>
            <w:tcW w:w="5458" w:type="dxa"/>
            <w:gridSpan w:val="5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Кількість годин</w:t>
            </w:r>
          </w:p>
        </w:tc>
      </w:tr>
      <w:tr w:rsidR="00F46B7D" w:rsidRPr="00C6137B" w:rsidTr="00C6137B">
        <w:trPr>
          <w:trHeight w:val="476"/>
        </w:trPr>
        <w:tc>
          <w:tcPr>
            <w:tcW w:w="4948" w:type="dxa"/>
            <w:vMerge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1320" w:type="dxa"/>
            <w:gridSpan w:val="2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  <w:t>Усього</w:t>
            </w:r>
          </w:p>
        </w:tc>
        <w:tc>
          <w:tcPr>
            <w:tcW w:w="990" w:type="dxa"/>
            <w:vMerge w:val="restart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  <w:t>Лекція</w:t>
            </w:r>
          </w:p>
        </w:tc>
        <w:tc>
          <w:tcPr>
            <w:tcW w:w="1650" w:type="dxa"/>
            <w:vMerge w:val="restart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  <w:t>Семінарські та практичні заняття</w:t>
            </w:r>
          </w:p>
        </w:tc>
        <w:tc>
          <w:tcPr>
            <w:tcW w:w="1498" w:type="dxa"/>
            <w:vMerge w:val="restart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  <w:t>Самостійна робота</w:t>
            </w:r>
          </w:p>
        </w:tc>
      </w:tr>
      <w:tr w:rsidR="00F46B7D" w:rsidRPr="00C6137B" w:rsidTr="00C6137B">
        <w:trPr>
          <w:trHeight w:val="476"/>
        </w:trPr>
        <w:tc>
          <w:tcPr>
            <w:tcW w:w="4948" w:type="dxa"/>
            <w:vMerge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660" w:type="dxa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</w:pPr>
            <w:proofErr w:type="spellStart"/>
            <w:r w:rsidRPr="00C6137B"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  <w:t>Кр</w:t>
            </w:r>
            <w:proofErr w:type="spellEnd"/>
            <w:r w:rsidRPr="00C6137B"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  <w:t>.</w:t>
            </w:r>
          </w:p>
        </w:tc>
        <w:tc>
          <w:tcPr>
            <w:tcW w:w="660" w:type="dxa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  <w:t>Год</w:t>
            </w:r>
          </w:p>
        </w:tc>
        <w:tc>
          <w:tcPr>
            <w:tcW w:w="990" w:type="dxa"/>
            <w:vMerge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1650" w:type="dxa"/>
            <w:vMerge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1498" w:type="dxa"/>
            <w:vMerge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</w:tr>
      <w:tr w:rsidR="00F46B7D" w:rsidRPr="00C6137B" w:rsidTr="00C6137B">
        <w:tc>
          <w:tcPr>
            <w:tcW w:w="4948" w:type="dxa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Навчальний модуль 1. Загальна підготовка</w:t>
            </w: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99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165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1498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</w:tr>
      <w:tr w:rsidR="00F46B7D" w:rsidRPr="00C6137B" w:rsidTr="00C6137B">
        <w:tc>
          <w:tcPr>
            <w:tcW w:w="4948" w:type="dxa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Тема 1. Основні засади освітньої роботи з учнями початкової школи.</w:t>
            </w: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0,3</w:t>
            </w: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9</w:t>
            </w:r>
          </w:p>
        </w:tc>
        <w:tc>
          <w:tcPr>
            <w:tcW w:w="990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</w:t>
            </w:r>
          </w:p>
        </w:tc>
        <w:tc>
          <w:tcPr>
            <w:tcW w:w="1650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</w:t>
            </w:r>
          </w:p>
        </w:tc>
        <w:tc>
          <w:tcPr>
            <w:tcW w:w="1498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6</w:t>
            </w:r>
          </w:p>
        </w:tc>
      </w:tr>
      <w:tr w:rsidR="00F46B7D" w:rsidRPr="00C6137B" w:rsidTr="00C6137B">
        <w:tc>
          <w:tcPr>
            <w:tcW w:w="4948" w:type="dxa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Тема 2. Сучасні підходи до навчання молодших школярів (дитино-центричний,</w:t>
            </w:r>
          </w:p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особистісно орієнтований, індивідуально диференційований, </w:t>
            </w:r>
            <w:proofErr w:type="spellStart"/>
            <w:r w:rsidRPr="00C6137B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компетентністний</w:t>
            </w:r>
            <w:proofErr w:type="spellEnd"/>
            <w:r w:rsidRPr="00C6137B">
              <w:rPr>
                <w:rFonts w:ascii="Times New Roman" w:hAnsi="Times New Roman"/>
                <w:sz w:val="24"/>
                <w:szCs w:val="24"/>
                <w:lang w:val="uk-UA" w:eastAsia="uk-UA"/>
              </w:rPr>
              <w:t>, комунікативний).</w:t>
            </w: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0,3</w:t>
            </w: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9</w:t>
            </w:r>
          </w:p>
        </w:tc>
        <w:tc>
          <w:tcPr>
            <w:tcW w:w="990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</w:t>
            </w:r>
          </w:p>
        </w:tc>
        <w:tc>
          <w:tcPr>
            <w:tcW w:w="1650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</w:t>
            </w:r>
          </w:p>
        </w:tc>
        <w:tc>
          <w:tcPr>
            <w:tcW w:w="1498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6</w:t>
            </w:r>
          </w:p>
        </w:tc>
      </w:tr>
      <w:tr w:rsidR="00F46B7D" w:rsidRPr="00C6137B" w:rsidTr="00C6137B">
        <w:tc>
          <w:tcPr>
            <w:tcW w:w="4948" w:type="dxa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Тема 3. Провідні види навчальної діяльності в молодшому шкільному віці.</w:t>
            </w: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0,3</w:t>
            </w: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9</w:t>
            </w:r>
          </w:p>
        </w:tc>
        <w:tc>
          <w:tcPr>
            <w:tcW w:w="990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</w:t>
            </w:r>
          </w:p>
        </w:tc>
        <w:tc>
          <w:tcPr>
            <w:tcW w:w="1650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</w:t>
            </w:r>
          </w:p>
        </w:tc>
        <w:tc>
          <w:tcPr>
            <w:tcW w:w="1498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6</w:t>
            </w:r>
          </w:p>
        </w:tc>
      </w:tr>
      <w:tr w:rsidR="00F46B7D" w:rsidRPr="00C6137B" w:rsidTr="00C6137B">
        <w:tc>
          <w:tcPr>
            <w:tcW w:w="4948" w:type="dxa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Тест</w:t>
            </w: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0,1</w:t>
            </w: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3</w:t>
            </w:r>
          </w:p>
        </w:tc>
        <w:tc>
          <w:tcPr>
            <w:tcW w:w="990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ru-RU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ru-RU"/>
              </w:rPr>
              <w:t>—</w:t>
            </w:r>
          </w:p>
        </w:tc>
        <w:tc>
          <w:tcPr>
            <w:tcW w:w="1650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</w:t>
            </w:r>
          </w:p>
        </w:tc>
        <w:tc>
          <w:tcPr>
            <w:tcW w:w="1498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</w:t>
            </w:r>
          </w:p>
        </w:tc>
      </w:tr>
      <w:tr w:rsidR="00F46B7D" w:rsidRPr="00C6137B" w:rsidTr="00C6137B">
        <w:tc>
          <w:tcPr>
            <w:tcW w:w="4948" w:type="dxa"/>
            <w:shd w:val="clear" w:color="auto" w:fill="D9D9D9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bCs/>
                <w:sz w:val="20"/>
                <w:szCs w:val="20"/>
                <w:lang w:val="uk-UA" w:eastAsia="uk-UA"/>
              </w:rPr>
              <w:t>Разом за модулем 1</w:t>
            </w:r>
          </w:p>
        </w:tc>
        <w:tc>
          <w:tcPr>
            <w:tcW w:w="660" w:type="dxa"/>
            <w:shd w:val="clear" w:color="auto" w:fill="D9D9D9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</w:t>
            </w:r>
          </w:p>
        </w:tc>
        <w:tc>
          <w:tcPr>
            <w:tcW w:w="660" w:type="dxa"/>
            <w:shd w:val="clear" w:color="auto" w:fill="D9D9D9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30</w:t>
            </w:r>
          </w:p>
        </w:tc>
        <w:tc>
          <w:tcPr>
            <w:tcW w:w="990" w:type="dxa"/>
            <w:shd w:val="clear" w:color="auto" w:fill="D9D9D9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6</w:t>
            </w:r>
          </w:p>
        </w:tc>
        <w:tc>
          <w:tcPr>
            <w:tcW w:w="1650" w:type="dxa"/>
            <w:shd w:val="clear" w:color="auto" w:fill="D9D9D9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4</w:t>
            </w:r>
          </w:p>
        </w:tc>
        <w:tc>
          <w:tcPr>
            <w:tcW w:w="1498" w:type="dxa"/>
            <w:shd w:val="clear" w:color="auto" w:fill="D9D9D9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20</w:t>
            </w:r>
          </w:p>
        </w:tc>
      </w:tr>
      <w:tr w:rsidR="00F46B7D" w:rsidRPr="00C6137B" w:rsidTr="00C6137B">
        <w:tc>
          <w:tcPr>
            <w:tcW w:w="4948" w:type="dxa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Навчальний модуль 2. Психолого-педагогічна підготовка</w:t>
            </w: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99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165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1498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</w:tr>
      <w:tr w:rsidR="00F46B7D" w:rsidRPr="00C6137B" w:rsidTr="00C6137B">
        <w:tc>
          <w:tcPr>
            <w:tcW w:w="4948" w:type="dxa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Тема 1. Психологічні засади навчання молодших школярів англійської мови.</w:t>
            </w: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0,3</w:t>
            </w: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9</w:t>
            </w:r>
          </w:p>
        </w:tc>
        <w:tc>
          <w:tcPr>
            <w:tcW w:w="990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</w:t>
            </w:r>
          </w:p>
        </w:tc>
        <w:tc>
          <w:tcPr>
            <w:tcW w:w="1650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</w:t>
            </w:r>
          </w:p>
        </w:tc>
        <w:tc>
          <w:tcPr>
            <w:tcW w:w="1498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6</w:t>
            </w:r>
          </w:p>
        </w:tc>
      </w:tr>
      <w:tr w:rsidR="00F46B7D" w:rsidRPr="00C6137B" w:rsidTr="00C6137B">
        <w:tc>
          <w:tcPr>
            <w:tcW w:w="4948" w:type="dxa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Тема 2. Зміст англомовної освіти учнів початкової школи з урахуванням вікових та індивідуальних особливостей.</w:t>
            </w: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0,3</w:t>
            </w: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9</w:t>
            </w:r>
          </w:p>
        </w:tc>
        <w:tc>
          <w:tcPr>
            <w:tcW w:w="990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</w:t>
            </w:r>
          </w:p>
        </w:tc>
        <w:tc>
          <w:tcPr>
            <w:tcW w:w="1650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</w:t>
            </w:r>
          </w:p>
        </w:tc>
        <w:tc>
          <w:tcPr>
            <w:tcW w:w="1498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6</w:t>
            </w:r>
          </w:p>
        </w:tc>
      </w:tr>
      <w:tr w:rsidR="00F46B7D" w:rsidRPr="00C6137B" w:rsidTr="00C6137B">
        <w:tc>
          <w:tcPr>
            <w:tcW w:w="4948" w:type="dxa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Тема 3. Педагогічна підтримка учнів в процесі навчання англійської мови. </w:t>
            </w: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0,3</w:t>
            </w: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9</w:t>
            </w:r>
          </w:p>
        </w:tc>
        <w:tc>
          <w:tcPr>
            <w:tcW w:w="990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</w:t>
            </w:r>
          </w:p>
        </w:tc>
        <w:tc>
          <w:tcPr>
            <w:tcW w:w="1650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</w:t>
            </w:r>
          </w:p>
        </w:tc>
        <w:tc>
          <w:tcPr>
            <w:tcW w:w="1498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6</w:t>
            </w:r>
          </w:p>
        </w:tc>
      </w:tr>
      <w:tr w:rsidR="00F46B7D" w:rsidRPr="00C6137B" w:rsidTr="00C6137B">
        <w:tc>
          <w:tcPr>
            <w:tcW w:w="4948" w:type="dxa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Тест</w:t>
            </w: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0,1</w:t>
            </w: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3</w:t>
            </w:r>
          </w:p>
        </w:tc>
        <w:tc>
          <w:tcPr>
            <w:tcW w:w="990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ru-RU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ru-RU"/>
              </w:rPr>
              <w:t>—</w:t>
            </w:r>
          </w:p>
        </w:tc>
        <w:tc>
          <w:tcPr>
            <w:tcW w:w="1650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</w:t>
            </w:r>
          </w:p>
        </w:tc>
        <w:tc>
          <w:tcPr>
            <w:tcW w:w="1498" w:type="dxa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</w:t>
            </w:r>
          </w:p>
        </w:tc>
      </w:tr>
      <w:tr w:rsidR="00F46B7D" w:rsidRPr="00C6137B" w:rsidTr="00C6137B">
        <w:tc>
          <w:tcPr>
            <w:tcW w:w="4948" w:type="dxa"/>
            <w:shd w:val="clear" w:color="auto" w:fill="D9D9D9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bCs/>
                <w:sz w:val="20"/>
                <w:szCs w:val="20"/>
                <w:lang w:val="uk-UA" w:eastAsia="uk-UA"/>
              </w:rPr>
              <w:t>Разом за модулем 2</w:t>
            </w:r>
          </w:p>
        </w:tc>
        <w:tc>
          <w:tcPr>
            <w:tcW w:w="660" w:type="dxa"/>
            <w:shd w:val="clear" w:color="auto" w:fill="D9D9D9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</w:t>
            </w:r>
          </w:p>
        </w:tc>
        <w:tc>
          <w:tcPr>
            <w:tcW w:w="660" w:type="dxa"/>
            <w:shd w:val="clear" w:color="auto" w:fill="D9D9D9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30</w:t>
            </w:r>
          </w:p>
        </w:tc>
        <w:tc>
          <w:tcPr>
            <w:tcW w:w="990" w:type="dxa"/>
            <w:shd w:val="clear" w:color="auto" w:fill="D9D9D9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6</w:t>
            </w:r>
          </w:p>
        </w:tc>
        <w:tc>
          <w:tcPr>
            <w:tcW w:w="1650" w:type="dxa"/>
            <w:shd w:val="clear" w:color="auto" w:fill="D9D9D9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4</w:t>
            </w:r>
          </w:p>
        </w:tc>
        <w:tc>
          <w:tcPr>
            <w:tcW w:w="1498" w:type="dxa"/>
            <w:shd w:val="clear" w:color="auto" w:fill="D9D9D9"/>
            <w:vAlign w:val="center"/>
          </w:tcPr>
          <w:p w:rsidR="00F46B7D" w:rsidRPr="00C6137B" w:rsidRDefault="00F46B7D" w:rsidP="00C6137B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6137B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20</w:t>
            </w:r>
          </w:p>
        </w:tc>
      </w:tr>
      <w:tr w:rsidR="00F46B7D" w:rsidRPr="00C6137B" w:rsidTr="00C6137B">
        <w:trPr>
          <w:trHeight w:val="472"/>
        </w:trPr>
        <w:tc>
          <w:tcPr>
            <w:tcW w:w="4948" w:type="dxa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Навчальний модуль 3. Професійна підготовка</w:t>
            </w: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99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165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1498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</w:tr>
      <w:tr w:rsidR="00F46B7D" w:rsidRPr="00C6137B" w:rsidTr="00C6137B">
        <w:tc>
          <w:tcPr>
            <w:tcW w:w="4948" w:type="dxa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Тема 1. Інтегровані уроки та міжпредметні зв’язки англійської мови з іншими навчальними дисциплінами початкової школи.</w:t>
            </w: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0,6</w:t>
            </w: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18</w:t>
            </w:r>
          </w:p>
        </w:tc>
        <w:tc>
          <w:tcPr>
            <w:tcW w:w="99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65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1498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12</w:t>
            </w:r>
          </w:p>
        </w:tc>
      </w:tr>
      <w:tr w:rsidR="00F46B7D" w:rsidRPr="00C6137B" w:rsidTr="00C6137B">
        <w:tc>
          <w:tcPr>
            <w:tcW w:w="4948" w:type="dxa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Тема 2. Позакласне читання як фактор успішного навчання англійської мови в початковій школі.</w:t>
            </w: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0,6</w:t>
            </w: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18</w:t>
            </w:r>
          </w:p>
        </w:tc>
        <w:tc>
          <w:tcPr>
            <w:tcW w:w="99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65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1498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12</w:t>
            </w:r>
          </w:p>
        </w:tc>
      </w:tr>
      <w:tr w:rsidR="00F46B7D" w:rsidRPr="00C6137B" w:rsidTr="00C6137B">
        <w:tc>
          <w:tcPr>
            <w:tcW w:w="4948" w:type="dxa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Тема 3. Організація дистанційного навчання молодших школярів англійській мові.</w:t>
            </w: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0,6</w:t>
            </w: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18</w:t>
            </w:r>
          </w:p>
        </w:tc>
        <w:tc>
          <w:tcPr>
            <w:tcW w:w="99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65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1498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12</w:t>
            </w:r>
          </w:p>
        </w:tc>
      </w:tr>
      <w:tr w:rsidR="00F46B7D" w:rsidRPr="00C6137B" w:rsidTr="00C6137B">
        <w:tc>
          <w:tcPr>
            <w:tcW w:w="4948" w:type="dxa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Тест</w:t>
            </w: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0,2</w:t>
            </w: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6</w:t>
            </w:r>
          </w:p>
        </w:tc>
        <w:tc>
          <w:tcPr>
            <w:tcW w:w="99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–</w:t>
            </w:r>
          </w:p>
        </w:tc>
        <w:tc>
          <w:tcPr>
            <w:tcW w:w="165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498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4</w:t>
            </w:r>
          </w:p>
        </w:tc>
      </w:tr>
      <w:tr w:rsidR="00F46B7D" w:rsidRPr="00C6137B" w:rsidTr="00C6137B">
        <w:tc>
          <w:tcPr>
            <w:tcW w:w="4948" w:type="dxa"/>
            <w:shd w:val="clear" w:color="auto" w:fill="D9D9D9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bCs/>
                <w:sz w:val="20"/>
                <w:szCs w:val="20"/>
                <w:lang w:val="uk-UA" w:eastAsia="uk-UA"/>
              </w:rPr>
              <w:t>Разом за модулем 3</w:t>
            </w:r>
          </w:p>
        </w:tc>
        <w:tc>
          <w:tcPr>
            <w:tcW w:w="660" w:type="dxa"/>
            <w:shd w:val="clear" w:color="auto" w:fill="D9D9D9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660" w:type="dxa"/>
            <w:shd w:val="clear" w:color="auto" w:fill="D9D9D9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60</w:t>
            </w:r>
          </w:p>
        </w:tc>
        <w:tc>
          <w:tcPr>
            <w:tcW w:w="990" w:type="dxa"/>
            <w:shd w:val="clear" w:color="auto" w:fill="D9D9D9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6</w:t>
            </w:r>
          </w:p>
        </w:tc>
        <w:tc>
          <w:tcPr>
            <w:tcW w:w="1650" w:type="dxa"/>
            <w:shd w:val="clear" w:color="auto" w:fill="D9D9D9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14</w:t>
            </w:r>
          </w:p>
        </w:tc>
        <w:tc>
          <w:tcPr>
            <w:tcW w:w="1498" w:type="dxa"/>
            <w:shd w:val="clear" w:color="auto" w:fill="D9D9D9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40</w:t>
            </w:r>
          </w:p>
        </w:tc>
      </w:tr>
      <w:tr w:rsidR="00F46B7D" w:rsidRPr="00C6137B" w:rsidTr="00C6137B">
        <w:tc>
          <w:tcPr>
            <w:tcW w:w="4948" w:type="dxa"/>
          </w:tcPr>
          <w:p w:rsidR="00F46B7D" w:rsidRPr="00C6137B" w:rsidRDefault="00F46B7D" w:rsidP="00C6137B">
            <w:pPr>
              <w:widowControl w:val="0"/>
              <w:tabs>
                <w:tab w:val="left" w:pos="1127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Підсумковий тест</w:t>
            </w: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0,1</w:t>
            </w: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99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–</w:t>
            </w:r>
          </w:p>
        </w:tc>
        <w:tc>
          <w:tcPr>
            <w:tcW w:w="165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1498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–</w:t>
            </w:r>
          </w:p>
        </w:tc>
      </w:tr>
      <w:tr w:rsidR="00F46B7D" w:rsidRPr="00C6137B" w:rsidTr="00C6137B">
        <w:tc>
          <w:tcPr>
            <w:tcW w:w="4948" w:type="dxa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Випускова робота</w:t>
            </w: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0,9</w:t>
            </w: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27</w:t>
            </w:r>
          </w:p>
        </w:tc>
        <w:tc>
          <w:tcPr>
            <w:tcW w:w="99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–</w:t>
            </w:r>
          </w:p>
        </w:tc>
        <w:tc>
          <w:tcPr>
            <w:tcW w:w="165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–</w:t>
            </w:r>
          </w:p>
        </w:tc>
        <w:tc>
          <w:tcPr>
            <w:tcW w:w="1498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27</w:t>
            </w:r>
          </w:p>
        </w:tc>
      </w:tr>
      <w:tr w:rsidR="00F46B7D" w:rsidRPr="00C6137B" w:rsidTr="00C6137B">
        <w:tc>
          <w:tcPr>
            <w:tcW w:w="4948" w:type="dxa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Усього кредитів і годин</w:t>
            </w: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5</w:t>
            </w:r>
          </w:p>
        </w:tc>
        <w:tc>
          <w:tcPr>
            <w:tcW w:w="66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150</w:t>
            </w:r>
          </w:p>
        </w:tc>
        <w:tc>
          <w:tcPr>
            <w:tcW w:w="99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18</w:t>
            </w:r>
          </w:p>
        </w:tc>
        <w:tc>
          <w:tcPr>
            <w:tcW w:w="1650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25</w:t>
            </w:r>
          </w:p>
        </w:tc>
        <w:tc>
          <w:tcPr>
            <w:tcW w:w="1498" w:type="dxa"/>
            <w:vAlign w:val="center"/>
          </w:tcPr>
          <w:p w:rsidR="00F46B7D" w:rsidRPr="00C6137B" w:rsidRDefault="00F46B7D" w:rsidP="00C6137B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C613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107</w:t>
            </w:r>
          </w:p>
        </w:tc>
      </w:tr>
    </w:tbl>
    <w:p w:rsidR="00F46B7D" w:rsidRPr="0015120E" w:rsidRDefault="00F46B7D" w:rsidP="001240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 w:eastAsia="ru-RU"/>
        </w:rPr>
      </w:pPr>
    </w:p>
    <w:p w:rsidR="00F46B7D" w:rsidRPr="0015120E" w:rsidRDefault="00F46B7D" w:rsidP="0012402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15120E">
        <w:rPr>
          <w:rFonts w:ascii="Times New Roman" w:hAnsi="Times New Roman"/>
          <w:b/>
          <w:sz w:val="28"/>
          <w:szCs w:val="28"/>
          <w:lang w:val="uk-UA" w:eastAsia="ru-RU"/>
        </w:rPr>
        <w:br w:type="page"/>
      </w:r>
      <w:r w:rsidRPr="0015120E">
        <w:rPr>
          <w:rFonts w:ascii="Times New Roman" w:hAnsi="Times New Roman"/>
          <w:b/>
          <w:sz w:val="28"/>
          <w:szCs w:val="28"/>
          <w:lang w:val="uk-UA" w:eastAsia="ru-RU"/>
        </w:rPr>
        <w:lastRenderedPageBreak/>
        <w:t>3. Матриця відповідності програмних</w:t>
      </w:r>
      <w:r w:rsidRPr="0015120E">
        <w:rPr>
          <w:rFonts w:ascii="Times New Roman" w:hAnsi="Times New Roman"/>
          <w:b/>
          <w:spacing w:val="-2"/>
          <w:sz w:val="28"/>
          <w:szCs w:val="28"/>
          <w:lang w:val="uk-UA" w:eastAsia="ru-RU"/>
        </w:rPr>
        <w:t xml:space="preserve"> </w:t>
      </w:r>
      <w:proofErr w:type="spellStart"/>
      <w:r w:rsidRPr="0015120E">
        <w:rPr>
          <w:rFonts w:ascii="Times New Roman" w:hAnsi="Times New Roman"/>
          <w:b/>
          <w:sz w:val="28"/>
          <w:szCs w:val="28"/>
          <w:lang w:val="uk-UA" w:eastAsia="ru-RU"/>
        </w:rPr>
        <w:t>компетентностей</w:t>
      </w:r>
      <w:proofErr w:type="spellEnd"/>
      <w:r w:rsidRPr="0015120E">
        <w:rPr>
          <w:rFonts w:ascii="Times New Roman" w:hAnsi="Times New Roman"/>
          <w:b/>
          <w:sz w:val="28"/>
          <w:szCs w:val="28"/>
          <w:lang w:val="uk-UA" w:eastAsia="ru-RU"/>
        </w:rPr>
        <w:t xml:space="preserve"> навчальним модулям освітньої програми організації та проведення підвищення кваліфікації </w:t>
      </w:r>
      <w:r>
        <w:rPr>
          <w:rFonts w:ascii="Times New Roman" w:hAnsi="Times New Roman"/>
          <w:b/>
          <w:sz w:val="28"/>
          <w:szCs w:val="28"/>
          <w:lang w:val="uk-UA" w:eastAsia="ru-RU"/>
        </w:rPr>
        <w:t>учителів</w:t>
      </w:r>
      <w:r w:rsidRPr="0015120E">
        <w:rPr>
          <w:rFonts w:ascii="Times New Roman" w:hAnsi="Times New Roman"/>
          <w:b/>
          <w:sz w:val="28"/>
          <w:szCs w:val="28"/>
          <w:lang w:val="uk-UA" w:eastAsia="ru-RU"/>
        </w:rPr>
        <w:t xml:space="preserve"> закладів загальної середньої освіти</w:t>
      </w:r>
    </w:p>
    <w:p w:rsidR="00F46B7D" w:rsidRPr="0015120E" w:rsidRDefault="00F46B7D" w:rsidP="0012402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17"/>
        <w:gridCol w:w="1561"/>
        <w:gridCol w:w="1561"/>
        <w:gridCol w:w="1561"/>
      </w:tblGrid>
      <w:tr w:rsidR="00F46B7D" w:rsidRPr="00C6137B" w:rsidTr="00672763">
        <w:trPr>
          <w:trHeight w:val="1531"/>
        </w:trPr>
        <w:tc>
          <w:tcPr>
            <w:tcW w:w="2704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Програмні компетентності</w:t>
            </w:r>
          </w:p>
        </w:tc>
        <w:tc>
          <w:tcPr>
            <w:tcW w:w="765" w:type="pct"/>
            <w:textDirection w:val="btLr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lang w:val="uk-UA" w:eastAsia="uk-UA"/>
              </w:rPr>
              <w:t>Навчальний модуль 1</w:t>
            </w:r>
          </w:p>
        </w:tc>
        <w:tc>
          <w:tcPr>
            <w:tcW w:w="765" w:type="pct"/>
            <w:textDirection w:val="btLr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lang w:val="uk-UA" w:eastAsia="uk-UA"/>
              </w:rPr>
              <w:t>Навчальний модуль 2</w:t>
            </w:r>
          </w:p>
        </w:tc>
        <w:tc>
          <w:tcPr>
            <w:tcW w:w="765" w:type="pct"/>
            <w:textDirection w:val="btLr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lang w:val="uk-UA" w:eastAsia="uk-UA"/>
              </w:rPr>
              <w:t>Навчальний модуль 3</w:t>
            </w:r>
          </w:p>
        </w:tc>
      </w:tr>
      <w:tr w:rsidR="00F46B7D" w:rsidRPr="00C6137B" w:rsidTr="00672763">
        <w:trPr>
          <w:trHeight w:val="336"/>
        </w:trPr>
        <w:tc>
          <w:tcPr>
            <w:tcW w:w="2704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before="25" w:after="0" w:line="240" w:lineRule="auto"/>
              <w:ind w:left="362" w:right="355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ЗК 1</w:t>
            </w:r>
          </w:p>
        </w:tc>
        <w:tc>
          <w:tcPr>
            <w:tcW w:w="765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15120E">
              <w:rPr>
                <w:rFonts w:ascii="Times New Roman" w:hAnsi="Times New Roman"/>
                <w:lang w:val="uk-UA" w:eastAsia="uk-UA"/>
              </w:rPr>
              <w:t>+</w:t>
            </w:r>
          </w:p>
        </w:tc>
        <w:tc>
          <w:tcPr>
            <w:tcW w:w="765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</w:p>
        </w:tc>
        <w:tc>
          <w:tcPr>
            <w:tcW w:w="765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15120E">
              <w:rPr>
                <w:rFonts w:ascii="Times New Roman" w:hAnsi="Times New Roman"/>
                <w:lang w:val="uk-UA" w:eastAsia="uk-UA"/>
              </w:rPr>
              <w:t>+</w:t>
            </w:r>
          </w:p>
        </w:tc>
      </w:tr>
      <w:tr w:rsidR="00F46B7D" w:rsidRPr="00C6137B" w:rsidTr="00672763">
        <w:trPr>
          <w:trHeight w:val="306"/>
        </w:trPr>
        <w:tc>
          <w:tcPr>
            <w:tcW w:w="2704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before="10" w:after="0" w:line="240" w:lineRule="auto"/>
              <w:ind w:left="362" w:right="355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ЗК 2</w:t>
            </w:r>
          </w:p>
        </w:tc>
        <w:tc>
          <w:tcPr>
            <w:tcW w:w="765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</w:p>
        </w:tc>
        <w:tc>
          <w:tcPr>
            <w:tcW w:w="765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15120E">
              <w:rPr>
                <w:rFonts w:ascii="Times New Roman" w:hAnsi="Times New Roman"/>
                <w:lang w:val="uk-UA" w:eastAsia="uk-UA"/>
              </w:rPr>
              <w:t>+</w:t>
            </w:r>
          </w:p>
        </w:tc>
        <w:tc>
          <w:tcPr>
            <w:tcW w:w="765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</w:p>
        </w:tc>
      </w:tr>
      <w:tr w:rsidR="00F46B7D" w:rsidRPr="00C6137B" w:rsidTr="00672763">
        <w:trPr>
          <w:trHeight w:val="306"/>
        </w:trPr>
        <w:tc>
          <w:tcPr>
            <w:tcW w:w="2704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before="12" w:after="0" w:line="275" w:lineRule="exact"/>
              <w:ind w:left="362" w:right="352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ЗК З</w:t>
            </w:r>
          </w:p>
        </w:tc>
        <w:tc>
          <w:tcPr>
            <w:tcW w:w="765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</w:p>
        </w:tc>
        <w:tc>
          <w:tcPr>
            <w:tcW w:w="765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lang w:val="uk-UA" w:eastAsia="uk-UA"/>
              </w:rPr>
              <w:t>+</w:t>
            </w:r>
          </w:p>
        </w:tc>
        <w:tc>
          <w:tcPr>
            <w:tcW w:w="765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</w:p>
        </w:tc>
      </w:tr>
      <w:tr w:rsidR="00F46B7D" w:rsidRPr="00C6137B" w:rsidTr="00672763">
        <w:trPr>
          <w:trHeight w:val="306"/>
        </w:trPr>
        <w:tc>
          <w:tcPr>
            <w:tcW w:w="2704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before="12" w:after="0" w:line="275" w:lineRule="exact"/>
              <w:ind w:left="362" w:right="355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ЗК 4</w:t>
            </w:r>
          </w:p>
        </w:tc>
        <w:tc>
          <w:tcPr>
            <w:tcW w:w="765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lang w:val="uk-UA" w:eastAsia="uk-UA"/>
              </w:rPr>
              <w:t>+</w:t>
            </w:r>
          </w:p>
        </w:tc>
        <w:tc>
          <w:tcPr>
            <w:tcW w:w="765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15120E">
              <w:rPr>
                <w:rFonts w:ascii="Times New Roman" w:hAnsi="Times New Roman"/>
                <w:lang w:val="uk-UA" w:eastAsia="uk-UA"/>
              </w:rPr>
              <w:t>+</w:t>
            </w:r>
          </w:p>
        </w:tc>
        <w:tc>
          <w:tcPr>
            <w:tcW w:w="765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</w:p>
        </w:tc>
      </w:tr>
      <w:tr w:rsidR="00F46B7D" w:rsidRPr="00C6137B" w:rsidTr="00672763">
        <w:trPr>
          <w:trHeight w:val="326"/>
        </w:trPr>
        <w:tc>
          <w:tcPr>
            <w:tcW w:w="2704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before="22" w:after="0" w:line="240" w:lineRule="auto"/>
              <w:ind w:left="361" w:right="357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ФК 1</w:t>
            </w:r>
          </w:p>
        </w:tc>
        <w:tc>
          <w:tcPr>
            <w:tcW w:w="765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</w:p>
        </w:tc>
        <w:tc>
          <w:tcPr>
            <w:tcW w:w="765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</w:p>
        </w:tc>
        <w:tc>
          <w:tcPr>
            <w:tcW w:w="765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15120E">
              <w:rPr>
                <w:rFonts w:ascii="Times New Roman" w:hAnsi="Times New Roman"/>
                <w:lang w:val="uk-UA" w:eastAsia="uk-UA"/>
              </w:rPr>
              <w:t>+</w:t>
            </w:r>
          </w:p>
        </w:tc>
      </w:tr>
      <w:tr w:rsidR="00F46B7D" w:rsidRPr="00C6137B" w:rsidTr="00672763">
        <w:trPr>
          <w:trHeight w:val="302"/>
        </w:trPr>
        <w:tc>
          <w:tcPr>
            <w:tcW w:w="2704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before="10" w:after="0" w:line="272" w:lineRule="exact"/>
              <w:ind w:left="361" w:right="357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ФК 2</w:t>
            </w:r>
          </w:p>
        </w:tc>
        <w:tc>
          <w:tcPr>
            <w:tcW w:w="765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</w:p>
        </w:tc>
        <w:tc>
          <w:tcPr>
            <w:tcW w:w="765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15120E">
              <w:rPr>
                <w:rFonts w:ascii="Times New Roman" w:hAnsi="Times New Roman"/>
                <w:lang w:val="uk-UA" w:eastAsia="uk-UA"/>
              </w:rPr>
              <w:t>+</w:t>
            </w:r>
          </w:p>
        </w:tc>
        <w:tc>
          <w:tcPr>
            <w:tcW w:w="765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15120E">
              <w:rPr>
                <w:rFonts w:ascii="Times New Roman" w:hAnsi="Times New Roman"/>
                <w:lang w:val="uk-UA" w:eastAsia="uk-UA"/>
              </w:rPr>
              <w:t>+</w:t>
            </w:r>
          </w:p>
        </w:tc>
      </w:tr>
      <w:tr w:rsidR="00F46B7D" w:rsidRPr="00C6137B" w:rsidTr="00672763">
        <w:trPr>
          <w:trHeight w:val="340"/>
        </w:trPr>
        <w:tc>
          <w:tcPr>
            <w:tcW w:w="2704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before="26" w:after="0" w:line="240" w:lineRule="auto"/>
              <w:ind w:left="360" w:right="357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ФК 3</w:t>
            </w:r>
          </w:p>
        </w:tc>
        <w:tc>
          <w:tcPr>
            <w:tcW w:w="765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lang w:val="uk-UA" w:eastAsia="uk-UA"/>
              </w:rPr>
              <w:t>+</w:t>
            </w:r>
          </w:p>
        </w:tc>
        <w:tc>
          <w:tcPr>
            <w:tcW w:w="765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15120E">
              <w:rPr>
                <w:rFonts w:ascii="Times New Roman" w:hAnsi="Times New Roman"/>
                <w:lang w:val="uk-UA" w:eastAsia="uk-UA"/>
              </w:rPr>
              <w:t>+</w:t>
            </w:r>
          </w:p>
        </w:tc>
        <w:tc>
          <w:tcPr>
            <w:tcW w:w="765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</w:p>
        </w:tc>
      </w:tr>
      <w:tr w:rsidR="00F46B7D" w:rsidRPr="00C6137B" w:rsidTr="00672763">
        <w:trPr>
          <w:trHeight w:val="340"/>
        </w:trPr>
        <w:tc>
          <w:tcPr>
            <w:tcW w:w="2704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before="26" w:after="0" w:line="240" w:lineRule="auto"/>
              <w:ind w:left="362" w:right="357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ФК 4</w:t>
            </w:r>
          </w:p>
        </w:tc>
        <w:tc>
          <w:tcPr>
            <w:tcW w:w="765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</w:p>
        </w:tc>
        <w:tc>
          <w:tcPr>
            <w:tcW w:w="765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</w:p>
        </w:tc>
        <w:tc>
          <w:tcPr>
            <w:tcW w:w="765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15120E">
              <w:rPr>
                <w:rFonts w:ascii="Times New Roman" w:hAnsi="Times New Roman"/>
                <w:lang w:val="uk-UA" w:eastAsia="uk-UA"/>
              </w:rPr>
              <w:t>+</w:t>
            </w:r>
          </w:p>
        </w:tc>
      </w:tr>
      <w:tr w:rsidR="00F46B7D" w:rsidRPr="00C6137B" w:rsidTr="00672763">
        <w:trPr>
          <w:trHeight w:val="338"/>
        </w:trPr>
        <w:tc>
          <w:tcPr>
            <w:tcW w:w="2704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before="26" w:after="0" w:line="240" w:lineRule="auto"/>
              <w:ind w:left="362" w:right="357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ФК 5</w:t>
            </w:r>
          </w:p>
        </w:tc>
        <w:tc>
          <w:tcPr>
            <w:tcW w:w="765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lang w:val="uk-UA" w:eastAsia="uk-UA"/>
              </w:rPr>
              <w:t>+</w:t>
            </w:r>
          </w:p>
        </w:tc>
        <w:tc>
          <w:tcPr>
            <w:tcW w:w="765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</w:p>
        </w:tc>
        <w:tc>
          <w:tcPr>
            <w:tcW w:w="765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15120E">
              <w:rPr>
                <w:rFonts w:ascii="Times New Roman" w:hAnsi="Times New Roman"/>
                <w:lang w:val="uk-UA" w:eastAsia="uk-UA"/>
              </w:rPr>
              <w:t>+</w:t>
            </w:r>
          </w:p>
        </w:tc>
      </w:tr>
    </w:tbl>
    <w:p w:rsidR="00F46B7D" w:rsidRPr="0015120E" w:rsidRDefault="00F46B7D" w:rsidP="001240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 w:eastAsia="ru-RU"/>
        </w:rPr>
      </w:pPr>
    </w:p>
    <w:p w:rsidR="00F46B7D" w:rsidRPr="0015120E" w:rsidRDefault="00F46B7D" w:rsidP="0012402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15120E">
        <w:rPr>
          <w:rFonts w:ascii="Times New Roman" w:hAnsi="Times New Roman"/>
          <w:b/>
          <w:sz w:val="28"/>
          <w:szCs w:val="28"/>
          <w:lang w:val="uk-UA" w:eastAsia="ru-RU"/>
        </w:rPr>
        <w:br w:type="page"/>
      </w:r>
      <w:r w:rsidRPr="0015120E">
        <w:rPr>
          <w:rFonts w:ascii="Times New Roman" w:hAnsi="Times New Roman"/>
          <w:b/>
          <w:sz w:val="28"/>
          <w:szCs w:val="28"/>
          <w:lang w:val="uk-UA" w:eastAsia="ru-RU"/>
        </w:rPr>
        <w:lastRenderedPageBreak/>
        <w:t>4. Матриця забезпечення програмних результатів навчання (ПРН) відповідним навчальним модулям</w:t>
      </w:r>
    </w:p>
    <w:p w:rsidR="00F46B7D" w:rsidRPr="0015120E" w:rsidRDefault="00F46B7D" w:rsidP="0012402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</w:p>
    <w:tbl>
      <w:tblPr>
        <w:tblW w:w="469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38"/>
        <w:gridCol w:w="1644"/>
        <w:gridCol w:w="1644"/>
        <w:gridCol w:w="1642"/>
      </w:tblGrid>
      <w:tr w:rsidR="00F46B7D" w:rsidRPr="00C6137B" w:rsidTr="00F14390">
        <w:trPr>
          <w:trHeight w:val="1366"/>
        </w:trPr>
        <w:tc>
          <w:tcPr>
            <w:tcW w:w="2424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Програмні результати навчання</w:t>
            </w:r>
          </w:p>
        </w:tc>
        <w:tc>
          <w:tcPr>
            <w:tcW w:w="859" w:type="pct"/>
            <w:textDirection w:val="btLr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lang w:val="uk-UA" w:eastAsia="uk-UA"/>
              </w:rPr>
              <w:t>Навчальний модуль 1</w:t>
            </w:r>
          </w:p>
        </w:tc>
        <w:tc>
          <w:tcPr>
            <w:tcW w:w="859" w:type="pct"/>
            <w:textDirection w:val="btLr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lang w:val="uk-UA" w:eastAsia="uk-UA"/>
              </w:rPr>
              <w:t>Навчальний модуль 2</w:t>
            </w:r>
          </w:p>
        </w:tc>
        <w:tc>
          <w:tcPr>
            <w:tcW w:w="858" w:type="pct"/>
            <w:textDirection w:val="btLr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lang w:val="uk-UA" w:eastAsia="uk-UA"/>
              </w:rPr>
              <w:t>Навчальний модуль 3</w:t>
            </w:r>
          </w:p>
        </w:tc>
      </w:tr>
      <w:tr w:rsidR="00F46B7D" w:rsidRPr="00C6137B" w:rsidTr="00F14390">
        <w:trPr>
          <w:trHeight w:val="336"/>
        </w:trPr>
        <w:tc>
          <w:tcPr>
            <w:tcW w:w="2424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before="25" w:after="0" w:line="240" w:lineRule="auto"/>
              <w:ind w:left="258" w:right="250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ПРН1</w:t>
            </w:r>
          </w:p>
        </w:tc>
        <w:tc>
          <w:tcPr>
            <w:tcW w:w="859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15120E">
              <w:rPr>
                <w:rFonts w:ascii="Times New Roman" w:hAnsi="Times New Roman"/>
                <w:lang w:val="uk-UA" w:eastAsia="uk-UA"/>
              </w:rPr>
              <w:t>+</w:t>
            </w:r>
          </w:p>
        </w:tc>
        <w:tc>
          <w:tcPr>
            <w:tcW w:w="859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</w:p>
        </w:tc>
        <w:tc>
          <w:tcPr>
            <w:tcW w:w="858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</w:p>
        </w:tc>
      </w:tr>
      <w:tr w:rsidR="00F46B7D" w:rsidRPr="00C6137B" w:rsidTr="00F14390">
        <w:trPr>
          <w:trHeight w:val="306"/>
        </w:trPr>
        <w:tc>
          <w:tcPr>
            <w:tcW w:w="2424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before="10" w:after="0" w:line="240" w:lineRule="auto"/>
              <w:ind w:left="258" w:right="250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ПРН2</w:t>
            </w:r>
          </w:p>
        </w:tc>
        <w:tc>
          <w:tcPr>
            <w:tcW w:w="859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lang w:val="uk-UA" w:eastAsia="uk-UA"/>
              </w:rPr>
              <w:t>+</w:t>
            </w:r>
          </w:p>
        </w:tc>
        <w:tc>
          <w:tcPr>
            <w:tcW w:w="859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15120E">
              <w:rPr>
                <w:rFonts w:ascii="Times New Roman" w:hAnsi="Times New Roman"/>
                <w:lang w:val="uk-UA" w:eastAsia="uk-UA"/>
              </w:rPr>
              <w:t>+</w:t>
            </w:r>
          </w:p>
        </w:tc>
        <w:tc>
          <w:tcPr>
            <w:tcW w:w="858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</w:p>
        </w:tc>
      </w:tr>
      <w:tr w:rsidR="00F46B7D" w:rsidRPr="00C6137B" w:rsidTr="00F14390">
        <w:trPr>
          <w:trHeight w:val="306"/>
        </w:trPr>
        <w:tc>
          <w:tcPr>
            <w:tcW w:w="2424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before="12" w:after="0" w:line="275" w:lineRule="exact"/>
              <w:ind w:left="258" w:right="250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ПРН3</w:t>
            </w:r>
          </w:p>
        </w:tc>
        <w:tc>
          <w:tcPr>
            <w:tcW w:w="859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15120E">
              <w:rPr>
                <w:rFonts w:ascii="Times New Roman" w:hAnsi="Times New Roman"/>
                <w:lang w:val="uk-UA" w:eastAsia="uk-UA"/>
              </w:rPr>
              <w:t>+</w:t>
            </w:r>
          </w:p>
        </w:tc>
        <w:tc>
          <w:tcPr>
            <w:tcW w:w="859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</w:p>
        </w:tc>
        <w:tc>
          <w:tcPr>
            <w:tcW w:w="858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15120E">
              <w:rPr>
                <w:rFonts w:ascii="Times New Roman" w:hAnsi="Times New Roman"/>
                <w:lang w:val="uk-UA" w:eastAsia="uk-UA"/>
              </w:rPr>
              <w:t>+</w:t>
            </w:r>
          </w:p>
        </w:tc>
      </w:tr>
      <w:tr w:rsidR="00F46B7D" w:rsidRPr="00C6137B" w:rsidTr="00F14390">
        <w:trPr>
          <w:trHeight w:val="306"/>
        </w:trPr>
        <w:tc>
          <w:tcPr>
            <w:tcW w:w="2424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before="12" w:after="0" w:line="275" w:lineRule="exact"/>
              <w:ind w:left="258" w:right="250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ПРН4</w:t>
            </w:r>
          </w:p>
        </w:tc>
        <w:tc>
          <w:tcPr>
            <w:tcW w:w="859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</w:p>
        </w:tc>
        <w:tc>
          <w:tcPr>
            <w:tcW w:w="859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15120E">
              <w:rPr>
                <w:rFonts w:ascii="Times New Roman" w:hAnsi="Times New Roman"/>
                <w:lang w:val="uk-UA" w:eastAsia="uk-UA"/>
              </w:rPr>
              <w:t>+</w:t>
            </w:r>
          </w:p>
        </w:tc>
        <w:tc>
          <w:tcPr>
            <w:tcW w:w="858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lang w:val="uk-UA" w:eastAsia="uk-UA"/>
              </w:rPr>
              <w:t>+</w:t>
            </w:r>
          </w:p>
        </w:tc>
      </w:tr>
      <w:tr w:rsidR="00F46B7D" w:rsidRPr="00C6137B" w:rsidTr="00F14390">
        <w:trPr>
          <w:trHeight w:val="306"/>
        </w:trPr>
        <w:tc>
          <w:tcPr>
            <w:tcW w:w="2424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before="12" w:after="0" w:line="275" w:lineRule="exact"/>
              <w:ind w:left="258" w:right="250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ПРН5</w:t>
            </w:r>
          </w:p>
        </w:tc>
        <w:tc>
          <w:tcPr>
            <w:tcW w:w="859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</w:p>
        </w:tc>
        <w:tc>
          <w:tcPr>
            <w:tcW w:w="859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</w:p>
        </w:tc>
        <w:tc>
          <w:tcPr>
            <w:tcW w:w="858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15120E">
              <w:rPr>
                <w:rFonts w:ascii="Times New Roman" w:hAnsi="Times New Roman"/>
                <w:lang w:val="uk-UA" w:eastAsia="uk-UA"/>
              </w:rPr>
              <w:t>+</w:t>
            </w:r>
          </w:p>
        </w:tc>
      </w:tr>
      <w:tr w:rsidR="00F46B7D" w:rsidRPr="00C6137B" w:rsidTr="00F14390">
        <w:trPr>
          <w:trHeight w:val="306"/>
        </w:trPr>
        <w:tc>
          <w:tcPr>
            <w:tcW w:w="2424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before="12" w:after="0" w:line="275" w:lineRule="exact"/>
              <w:ind w:left="258" w:right="250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ПРН6</w:t>
            </w:r>
          </w:p>
        </w:tc>
        <w:tc>
          <w:tcPr>
            <w:tcW w:w="859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</w:p>
        </w:tc>
        <w:tc>
          <w:tcPr>
            <w:tcW w:w="859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lang w:val="uk-UA" w:eastAsia="uk-UA"/>
              </w:rPr>
              <w:t>+</w:t>
            </w:r>
          </w:p>
        </w:tc>
        <w:tc>
          <w:tcPr>
            <w:tcW w:w="858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15120E">
              <w:rPr>
                <w:rFonts w:ascii="Times New Roman" w:hAnsi="Times New Roman"/>
                <w:lang w:val="uk-UA" w:eastAsia="uk-UA"/>
              </w:rPr>
              <w:t>+</w:t>
            </w:r>
          </w:p>
        </w:tc>
      </w:tr>
      <w:tr w:rsidR="00F46B7D" w:rsidRPr="00C6137B" w:rsidTr="00F14390">
        <w:trPr>
          <w:trHeight w:val="306"/>
        </w:trPr>
        <w:tc>
          <w:tcPr>
            <w:tcW w:w="2424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before="12" w:after="0" w:line="275" w:lineRule="exact"/>
              <w:ind w:left="258" w:right="250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ПРН7</w:t>
            </w:r>
          </w:p>
        </w:tc>
        <w:tc>
          <w:tcPr>
            <w:tcW w:w="859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  <w:r w:rsidRPr="0015120E">
              <w:rPr>
                <w:rFonts w:ascii="Times New Roman" w:hAnsi="Times New Roman"/>
                <w:b/>
                <w:lang w:val="uk-UA" w:eastAsia="uk-UA"/>
              </w:rPr>
              <w:t>+</w:t>
            </w:r>
          </w:p>
        </w:tc>
        <w:tc>
          <w:tcPr>
            <w:tcW w:w="859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</w:p>
        </w:tc>
        <w:tc>
          <w:tcPr>
            <w:tcW w:w="858" w:type="pct"/>
          </w:tcPr>
          <w:p w:rsidR="00F46B7D" w:rsidRPr="0015120E" w:rsidRDefault="00F46B7D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15120E">
              <w:rPr>
                <w:rFonts w:ascii="Times New Roman" w:hAnsi="Times New Roman"/>
                <w:lang w:val="uk-UA" w:eastAsia="uk-UA"/>
              </w:rPr>
              <w:t>+</w:t>
            </w:r>
          </w:p>
        </w:tc>
      </w:tr>
    </w:tbl>
    <w:p w:rsidR="00F46B7D" w:rsidRPr="0015120E" w:rsidRDefault="00F46B7D" w:rsidP="0012402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F46B7D" w:rsidRPr="0015120E" w:rsidRDefault="00F46B7D">
      <w:pPr>
        <w:rPr>
          <w:lang w:val="uk-UA"/>
        </w:rPr>
      </w:pPr>
    </w:p>
    <w:sectPr w:rsidR="00F46B7D" w:rsidRPr="0015120E" w:rsidSect="002F0A30">
      <w:pgSz w:w="11910" w:h="16840"/>
      <w:pgMar w:top="1240" w:right="900" w:bottom="280" w:left="820" w:header="708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9528B"/>
    <w:multiLevelType w:val="hybridMultilevel"/>
    <w:tmpl w:val="FFFFFFFF"/>
    <w:lvl w:ilvl="0" w:tplc="CD04AC6E">
      <w:numFmt w:val="bullet"/>
      <w:lvlText w:val=""/>
      <w:lvlJc w:val="left"/>
      <w:pPr>
        <w:ind w:left="453" w:hanging="346"/>
      </w:pPr>
      <w:rPr>
        <w:rFonts w:ascii="Symbol" w:eastAsia="Times New Roman" w:hAnsi="Symbol" w:hint="default"/>
        <w:w w:val="100"/>
        <w:sz w:val="24"/>
      </w:rPr>
    </w:lvl>
    <w:lvl w:ilvl="1" w:tplc="6A48C612">
      <w:numFmt w:val="bullet"/>
      <w:lvlText w:val="•"/>
      <w:lvlJc w:val="left"/>
      <w:pPr>
        <w:ind w:left="1043" w:hanging="346"/>
      </w:pPr>
      <w:rPr>
        <w:rFonts w:hint="default"/>
      </w:rPr>
    </w:lvl>
    <w:lvl w:ilvl="2" w:tplc="48FA1A14">
      <w:numFmt w:val="bullet"/>
      <w:lvlText w:val="•"/>
      <w:lvlJc w:val="left"/>
      <w:pPr>
        <w:ind w:left="1627" w:hanging="346"/>
      </w:pPr>
      <w:rPr>
        <w:rFonts w:hint="default"/>
      </w:rPr>
    </w:lvl>
    <w:lvl w:ilvl="3" w:tplc="B9D477FE">
      <w:numFmt w:val="bullet"/>
      <w:lvlText w:val="•"/>
      <w:lvlJc w:val="left"/>
      <w:pPr>
        <w:ind w:left="2211" w:hanging="346"/>
      </w:pPr>
      <w:rPr>
        <w:rFonts w:hint="default"/>
      </w:rPr>
    </w:lvl>
    <w:lvl w:ilvl="4" w:tplc="E87A1D9E">
      <w:numFmt w:val="bullet"/>
      <w:lvlText w:val="•"/>
      <w:lvlJc w:val="left"/>
      <w:pPr>
        <w:ind w:left="2794" w:hanging="346"/>
      </w:pPr>
      <w:rPr>
        <w:rFonts w:hint="default"/>
      </w:rPr>
    </w:lvl>
    <w:lvl w:ilvl="5" w:tplc="84C03B54">
      <w:numFmt w:val="bullet"/>
      <w:lvlText w:val="•"/>
      <w:lvlJc w:val="left"/>
      <w:pPr>
        <w:ind w:left="3378" w:hanging="346"/>
      </w:pPr>
      <w:rPr>
        <w:rFonts w:hint="default"/>
      </w:rPr>
    </w:lvl>
    <w:lvl w:ilvl="6" w:tplc="6F7076B6">
      <w:numFmt w:val="bullet"/>
      <w:lvlText w:val="•"/>
      <w:lvlJc w:val="left"/>
      <w:pPr>
        <w:ind w:left="3962" w:hanging="346"/>
      </w:pPr>
      <w:rPr>
        <w:rFonts w:hint="default"/>
      </w:rPr>
    </w:lvl>
    <w:lvl w:ilvl="7" w:tplc="BA84DE20">
      <w:numFmt w:val="bullet"/>
      <w:lvlText w:val="•"/>
      <w:lvlJc w:val="left"/>
      <w:pPr>
        <w:ind w:left="4545" w:hanging="346"/>
      </w:pPr>
      <w:rPr>
        <w:rFonts w:hint="default"/>
      </w:rPr>
    </w:lvl>
    <w:lvl w:ilvl="8" w:tplc="F38A977E">
      <w:numFmt w:val="bullet"/>
      <w:lvlText w:val="•"/>
      <w:lvlJc w:val="left"/>
      <w:pPr>
        <w:ind w:left="5129" w:hanging="346"/>
      </w:pPr>
      <w:rPr>
        <w:rFonts w:hint="default"/>
      </w:rPr>
    </w:lvl>
  </w:abstractNum>
  <w:abstractNum w:abstractNumId="1" w15:restartNumberingAfterBreak="0">
    <w:nsid w:val="21EF7B41"/>
    <w:multiLevelType w:val="hybridMultilevel"/>
    <w:tmpl w:val="5E9E4E40"/>
    <w:lvl w:ilvl="0" w:tplc="7728A43A">
      <w:numFmt w:val="bullet"/>
      <w:lvlText w:val="-"/>
      <w:lvlJc w:val="left"/>
      <w:pPr>
        <w:tabs>
          <w:tab w:val="num" w:pos="542"/>
        </w:tabs>
        <w:ind w:left="54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47"/>
        </w:tabs>
        <w:ind w:left="15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67"/>
        </w:tabs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87"/>
        </w:tabs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07"/>
        </w:tabs>
        <w:ind w:left="37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27"/>
        </w:tabs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47"/>
        </w:tabs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67"/>
        </w:tabs>
        <w:ind w:left="58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87"/>
        </w:tabs>
        <w:ind w:left="6587" w:hanging="360"/>
      </w:pPr>
      <w:rPr>
        <w:rFonts w:ascii="Wingdings" w:hAnsi="Wingdings" w:hint="default"/>
      </w:rPr>
    </w:lvl>
  </w:abstractNum>
  <w:abstractNum w:abstractNumId="2" w15:restartNumberingAfterBreak="0">
    <w:nsid w:val="228A3645"/>
    <w:multiLevelType w:val="hybridMultilevel"/>
    <w:tmpl w:val="E556C1E0"/>
    <w:lvl w:ilvl="0" w:tplc="DC6233A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307A1C"/>
    <w:multiLevelType w:val="hybridMultilevel"/>
    <w:tmpl w:val="80584F28"/>
    <w:lvl w:ilvl="0" w:tplc="11765ED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6837E7"/>
    <w:multiLevelType w:val="hybridMultilevel"/>
    <w:tmpl w:val="2A5420F4"/>
    <w:lvl w:ilvl="0" w:tplc="9CCE2C06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555BE0"/>
    <w:multiLevelType w:val="hybridMultilevel"/>
    <w:tmpl w:val="92D2065A"/>
    <w:lvl w:ilvl="0" w:tplc="FA08C740">
      <w:start w:val="3"/>
      <w:numFmt w:val="bullet"/>
      <w:lvlText w:val="–"/>
      <w:lvlJc w:val="left"/>
      <w:pPr>
        <w:tabs>
          <w:tab w:val="num" w:pos="470"/>
        </w:tabs>
        <w:ind w:left="47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90"/>
        </w:tabs>
        <w:ind w:left="11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10"/>
        </w:tabs>
        <w:ind w:left="1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30"/>
        </w:tabs>
        <w:ind w:left="2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50"/>
        </w:tabs>
        <w:ind w:left="33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70"/>
        </w:tabs>
        <w:ind w:left="4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90"/>
        </w:tabs>
        <w:ind w:left="4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10"/>
        </w:tabs>
        <w:ind w:left="55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30"/>
        </w:tabs>
        <w:ind w:left="6230" w:hanging="360"/>
      </w:pPr>
      <w:rPr>
        <w:rFonts w:ascii="Wingdings" w:hAnsi="Wingdings" w:hint="default"/>
      </w:rPr>
    </w:lvl>
  </w:abstractNum>
  <w:abstractNum w:abstractNumId="6" w15:restartNumberingAfterBreak="0">
    <w:nsid w:val="3C7E5CEF"/>
    <w:multiLevelType w:val="hybridMultilevel"/>
    <w:tmpl w:val="AB8CCDB4"/>
    <w:lvl w:ilvl="0" w:tplc="848668AA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B4171D"/>
    <w:multiLevelType w:val="hybridMultilevel"/>
    <w:tmpl w:val="6B32C990"/>
    <w:lvl w:ilvl="0" w:tplc="B45E0D4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B24928"/>
    <w:multiLevelType w:val="hybridMultilevel"/>
    <w:tmpl w:val="F7A4D8AC"/>
    <w:lvl w:ilvl="0" w:tplc="B56C76E6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90636"/>
    <w:rsid w:val="000716FC"/>
    <w:rsid w:val="000763DD"/>
    <w:rsid w:val="00076FA4"/>
    <w:rsid w:val="00091DBB"/>
    <w:rsid w:val="00110ACA"/>
    <w:rsid w:val="001119AC"/>
    <w:rsid w:val="00117457"/>
    <w:rsid w:val="00124023"/>
    <w:rsid w:val="0015120E"/>
    <w:rsid w:val="001C3D71"/>
    <w:rsid w:val="001C4309"/>
    <w:rsid w:val="001F502D"/>
    <w:rsid w:val="00200564"/>
    <w:rsid w:val="00207EB5"/>
    <w:rsid w:val="00221D2F"/>
    <w:rsid w:val="00222AE8"/>
    <w:rsid w:val="0026313A"/>
    <w:rsid w:val="002F0A30"/>
    <w:rsid w:val="00333F8D"/>
    <w:rsid w:val="00342AB3"/>
    <w:rsid w:val="003950B9"/>
    <w:rsid w:val="003D6964"/>
    <w:rsid w:val="003D7F5E"/>
    <w:rsid w:val="004120F1"/>
    <w:rsid w:val="00475F7B"/>
    <w:rsid w:val="004A404F"/>
    <w:rsid w:val="0052201D"/>
    <w:rsid w:val="005559A9"/>
    <w:rsid w:val="00561400"/>
    <w:rsid w:val="00587212"/>
    <w:rsid w:val="005A4933"/>
    <w:rsid w:val="005B03BE"/>
    <w:rsid w:val="005D74DB"/>
    <w:rsid w:val="00672763"/>
    <w:rsid w:val="0069712E"/>
    <w:rsid w:val="00767621"/>
    <w:rsid w:val="00851746"/>
    <w:rsid w:val="008735AD"/>
    <w:rsid w:val="00892DB6"/>
    <w:rsid w:val="008A07CE"/>
    <w:rsid w:val="008C331F"/>
    <w:rsid w:val="008E3CEB"/>
    <w:rsid w:val="00920DC7"/>
    <w:rsid w:val="00970859"/>
    <w:rsid w:val="009925EA"/>
    <w:rsid w:val="00995F7C"/>
    <w:rsid w:val="009D7A4B"/>
    <w:rsid w:val="00A8548D"/>
    <w:rsid w:val="00AA3B6C"/>
    <w:rsid w:val="00AE11FC"/>
    <w:rsid w:val="00AF1585"/>
    <w:rsid w:val="00AF643E"/>
    <w:rsid w:val="00B66003"/>
    <w:rsid w:val="00B83725"/>
    <w:rsid w:val="00BA1C82"/>
    <w:rsid w:val="00BA690C"/>
    <w:rsid w:val="00BD0EEB"/>
    <w:rsid w:val="00C158AA"/>
    <w:rsid w:val="00C451D8"/>
    <w:rsid w:val="00C6137B"/>
    <w:rsid w:val="00C628B8"/>
    <w:rsid w:val="00C96671"/>
    <w:rsid w:val="00CA7327"/>
    <w:rsid w:val="00CF4AC9"/>
    <w:rsid w:val="00D00D8E"/>
    <w:rsid w:val="00D26B8D"/>
    <w:rsid w:val="00D53B96"/>
    <w:rsid w:val="00D83D77"/>
    <w:rsid w:val="00DB4421"/>
    <w:rsid w:val="00DF290B"/>
    <w:rsid w:val="00E37BB2"/>
    <w:rsid w:val="00E45E17"/>
    <w:rsid w:val="00E46DA5"/>
    <w:rsid w:val="00E503F8"/>
    <w:rsid w:val="00E56482"/>
    <w:rsid w:val="00E666DC"/>
    <w:rsid w:val="00EB152F"/>
    <w:rsid w:val="00F14390"/>
    <w:rsid w:val="00F4292C"/>
    <w:rsid w:val="00F46B7D"/>
    <w:rsid w:val="00F55DFB"/>
    <w:rsid w:val="00F90636"/>
    <w:rsid w:val="00FE428B"/>
    <w:rsid w:val="00FF6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6F32ED"/>
  <w15:docId w15:val="{23A26D3A-17BF-4741-A10E-AEAEA8CE3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600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24023"/>
    <w:pPr>
      <w:widowControl w:val="0"/>
      <w:autoSpaceDE w:val="0"/>
      <w:autoSpaceDN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124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12402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2F0A30"/>
    <w:pPr>
      <w:ind w:left="720"/>
      <w:contextualSpacing/>
    </w:pPr>
  </w:style>
  <w:style w:type="paragraph" w:customStyle="1" w:styleId="Default">
    <w:name w:val="Default"/>
    <w:uiPriority w:val="99"/>
    <w:rsid w:val="003950B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7">
    <w:name w:val="Hyperlink"/>
    <w:uiPriority w:val="99"/>
    <w:rsid w:val="003D7F5E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uiPriority w:val="99"/>
    <w:rsid w:val="00AF1585"/>
    <w:pPr>
      <w:widowControl w:val="0"/>
      <w:autoSpaceDE w:val="0"/>
      <w:autoSpaceDN w:val="0"/>
      <w:spacing w:after="0" w:line="240" w:lineRule="auto"/>
      <w:ind w:left="1381" w:hanging="360"/>
    </w:pPr>
    <w:rPr>
      <w:rFonts w:ascii="Arial" w:eastAsia="Times New Roman" w:hAnsi="Arial" w:cs="Arial"/>
      <w:lang w:val="uk-UA" w:eastAsia="uk-UA"/>
    </w:rPr>
  </w:style>
  <w:style w:type="paragraph" w:customStyle="1" w:styleId="TableParagraph">
    <w:name w:val="Table Paragraph"/>
    <w:basedOn w:val="a"/>
    <w:uiPriority w:val="99"/>
    <w:rsid w:val="00200564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8321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npu.edu.ua/uk/division/kafedra-teoriyi-i-praktyky-angliyskoyi-movy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hnpu.edu.u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mc.hnpu.edu.ua/osvitni-prohramy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af-theory-practice-english-lang@hnpu.edu.u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8</Pages>
  <Words>1628</Words>
  <Characters>9286</Characters>
  <Application>Microsoft Office Word</Application>
  <DocSecurity>0</DocSecurity>
  <Lines>77</Lines>
  <Paragraphs>21</Paragraphs>
  <ScaleCrop>false</ScaleCrop>
  <Company/>
  <LinksUpToDate>false</LinksUpToDate>
  <CharactersWithSpaces>10893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Евгения</cp:lastModifiedBy>
  <cp:revision>45</cp:revision>
  <dcterms:created xsi:type="dcterms:W3CDTF">2021-02-14T18:58:00Z</dcterms:created>
  <dcterms:modified xsi:type="dcterms:W3CDTF">2021-05-16T18:02:00Z</dcterms:modified>
</cp:coreProperties>
</file>