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E0" w:rsidRPr="00EE2221" w:rsidRDefault="00E429E0" w:rsidP="00EE2221">
      <w:pPr>
        <w:spacing w:after="0" w:line="240" w:lineRule="auto"/>
        <w:ind w:left="284" w:right="282" w:firstLine="709"/>
        <w:jc w:val="center"/>
        <w:rPr>
          <w:rFonts w:ascii="Times New Roman" w:hAnsi="Times New Roman"/>
          <w:sz w:val="28"/>
          <w:szCs w:val="28"/>
          <w:lang w:val="ru-RU" w:eastAsia="ru-RU"/>
        </w:rPr>
      </w:pPr>
      <w:r w:rsidRPr="00EE2221">
        <w:rPr>
          <w:rFonts w:ascii="Times New Roman" w:hAnsi="Times New Roman"/>
          <w:sz w:val="28"/>
          <w:szCs w:val="28"/>
          <w:lang w:val="ru-RU" w:eastAsia="ru-RU"/>
        </w:rPr>
        <w:t>Міністерство науки і освіти України</w:t>
      </w:r>
    </w:p>
    <w:p w:rsidR="00E429E0" w:rsidRPr="00EE2221" w:rsidRDefault="00E429E0" w:rsidP="00EE2221">
      <w:pPr>
        <w:spacing w:after="0" w:line="240" w:lineRule="auto"/>
        <w:ind w:left="284" w:right="282" w:firstLine="709"/>
        <w:jc w:val="center"/>
        <w:rPr>
          <w:rFonts w:ascii="Times New Roman" w:hAnsi="Times New Roman"/>
          <w:sz w:val="28"/>
          <w:szCs w:val="28"/>
          <w:lang w:val="ru-RU" w:eastAsia="ru-RU"/>
        </w:rPr>
      </w:pPr>
      <w:r w:rsidRPr="00EE2221">
        <w:rPr>
          <w:rFonts w:ascii="Times New Roman" w:hAnsi="Times New Roman"/>
          <w:sz w:val="28"/>
          <w:szCs w:val="28"/>
          <w:lang w:val="ru-RU" w:eastAsia="ru-RU"/>
        </w:rPr>
        <w:t>Харківський національний педагогічний університет імені Г.С. Сковороди</w:t>
      </w:r>
    </w:p>
    <w:p w:rsidR="00E429E0" w:rsidRPr="00EE2221" w:rsidRDefault="00E429E0" w:rsidP="00EE2221">
      <w:pPr>
        <w:spacing w:after="0" w:line="240" w:lineRule="auto"/>
        <w:ind w:left="284" w:right="282" w:firstLine="709"/>
        <w:jc w:val="center"/>
        <w:rPr>
          <w:rFonts w:ascii="Times New Roman" w:hAnsi="Times New Roman"/>
          <w:sz w:val="28"/>
          <w:szCs w:val="28"/>
          <w:lang w:val="ru-RU" w:eastAsia="ru-RU"/>
        </w:rPr>
      </w:pPr>
      <w:r w:rsidRPr="00EE2221">
        <w:rPr>
          <w:rFonts w:ascii="Times New Roman" w:hAnsi="Times New Roman"/>
          <w:sz w:val="28"/>
          <w:szCs w:val="28"/>
          <w:lang w:val="ru-RU" w:eastAsia="ru-RU"/>
        </w:rPr>
        <w:t>Інститут підвищення кваліфікації педагогічних працівників і менеджменту освіти</w:t>
      </w:r>
    </w:p>
    <w:p w:rsidR="00E429E0" w:rsidRPr="00EE2221" w:rsidRDefault="00E429E0" w:rsidP="00EE2221">
      <w:pPr>
        <w:spacing w:after="0" w:line="240" w:lineRule="auto"/>
        <w:ind w:left="284" w:right="282" w:firstLine="709"/>
        <w:jc w:val="center"/>
        <w:rPr>
          <w:rFonts w:ascii="Times New Roman" w:hAnsi="Times New Roman"/>
          <w:sz w:val="28"/>
          <w:szCs w:val="28"/>
          <w:lang w:val="ru-RU" w:eastAsia="ru-RU"/>
        </w:rPr>
      </w:pPr>
      <w:r w:rsidRPr="00EE2221">
        <w:rPr>
          <w:rFonts w:ascii="Times New Roman" w:hAnsi="Times New Roman"/>
          <w:sz w:val="28"/>
          <w:szCs w:val="28"/>
          <w:lang w:val="ru-RU" w:eastAsia="ru-RU"/>
        </w:rPr>
        <w:t>Кафедра наукових основ управління і психології</w:t>
      </w:r>
    </w:p>
    <w:p w:rsidR="00E429E0" w:rsidRPr="00EE2221" w:rsidRDefault="00E429E0" w:rsidP="00EE2221">
      <w:pPr>
        <w:spacing w:after="0" w:line="240" w:lineRule="auto"/>
        <w:ind w:left="284" w:right="282" w:firstLine="709"/>
        <w:rPr>
          <w:rFonts w:ascii="Times New Roman" w:hAnsi="Times New Roman"/>
          <w:sz w:val="28"/>
          <w:szCs w:val="28"/>
          <w:lang w:val="ru-RU" w:eastAsia="ru-RU"/>
        </w:rPr>
      </w:pPr>
    </w:p>
    <w:p w:rsidR="00E429E0" w:rsidRPr="00EE2221" w:rsidRDefault="00E429E0" w:rsidP="00EE2221">
      <w:pPr>
        <w:spacing w:after="0" w:line="240" w:lineRule="auto"/>
        <w:ind w:left="284" w:right="282" w:firstLine="709"/>
        <w:rPr>
          <w:rFonts w:ascii="Times New Roman" w:hAnsi="Times New Roman"/>
          <w:sz w:val="28"/>
          <w:szCs w:val="28"/>
          <w:lang w:val="ru-RU" w:eastAsia="ru-RU"/>
        </w:rPr>
      </w:pPr>
      <w:r w:rsidRPr="00EE2221">
        <w:rPr>
          <w:rFonts w:ascii="Times New Roman" w:hAnsi="Times New Roman"/>
          <w:sz w:val="28"/>
          <w:szCs w:val="28"/>
          <w:lang w:val="ru-RU" w:eastAsia="ru-RU"/>
        </w:rPr>
        <w:t xml:space="preserve">           «ЗАТВЕРДЖУЮ»</w:t>
      </w:r>
    </w:p>
    <w:p w:rsidR="00E429E0" w:rsidRPr="00EE2221" w:rsidRDefault="00E429E0" w:rsidP="00EE2221">
      <w:pPr>
        <w:spacing w:after="0" w:line="240" w:lineRule="auto"/>
        <w:ind w:left="284" w:right="282" w:firstLine="709"/>
        <w:rPr>
          <w:rFonts w:ascii="Times New Roman" w:hAnsi="Times New Roman"/>
          <w:sz w:val="28"/>
          <w:szCs w:val="28"/>
          <w:lang w:val="ru-RU" w:eastAsia="ru-RU"/>
        </w:rPr>
      </w:pPr>
      <w:r w:rsidRPr="00EE2221">
        <w:rPr>
          <w:rFonts w:ascii="Times New Roman" w:hAnsi="Times New Roman"/>
          <w:sz w:val="28"/>
          <w:szCs w:val="28"/>
          <w:lang w:val="ru-RU" w:eastAsia="ru-RU"/>
        </w:rPr>
        <w:t>Директор Інституту підвищення кваліфікації педагогічних працівників і менеджменту освіти</w:t>
      </w:r>
    </w:p>
    <w:p w:rsidR="00E429E0" w:rsidRPr="00EE2221" w:rsidRDefault="00E429E0" w:rsidP="00EE2221">
      <w:pPr>
        <w:spacing w:after="0" w:line="240" w:lineRule="auto"/>
        <w:ind w:left="284" w:right="282" w:firstLine="709"/>
        <w:rPr>
          <w:rFonts w:ascii="Times New Roman" w:hAnsi="Times New Roman"/>
          <w:sz w:val="28"/>
          <w:szCs w:val="28"/>
          <w:lang w:val="ru-RU" w:eastAsia="ru-RU"/>
        </w:rPr>
      </w:pPr>
      <w:r w:rsidRPr="00EE2221">
        <w:rPr>
          <w:rFonts w:ascii="Times New Roman" w:hAnsi="Times New Roman"/>
          <w:sz w:val="28"/>
          <w:szCs w:val="28"/>
          <w:lang w:val="ru-RU" w:eastAsia="ru-RU"/>
        </w:rPr>
        <w:t>Р. І. Черновол-Ткаченко</w:t>
      </w:r>
    </w:p>
    <w:p w:rsidR="00E429E0" w:rsidRPr="00EE2221" w:rsidRDefault="00E429E0" w:rsidP="00EE2221">
      <w:pPr>
        <w:spacing w:after="0" w:line="240" w:lineRule="auto"/>
        <w:ind w:left="284" w:right="282" w:firstLine="709"/>
        <w:rPr>
          <w:rFonts w:ascii="Times New Roman" w:hAnsi="Times New Roman"/>
          <w:sz w:val="28"/>
          <w:szCs w:val="28"/>
          <w:lang w:val="ru-RU" w:eastAsia="ru-RU"/>
        </w:rPr>
      </w:pPr>
      <w:r w:rsidRPr="00EE2221">
        <w:rPr>
          <w:rFonts w:ascii="Times New Roman" w:hAnsi="Times New Roman"/>
          <w:sz w:val="28"/>
          <w:szCs w:val="28"/>
          <w:lang w:val="ru-RU" w:eastAsia="ru-RU"/>
        </w:rPr>
        <w:t>______________________</w:t>
      </w:r>
    </w:p>
    <w:p w:rsidR="00E429E0" w:rsidRPr="00EE2221" w:rsidRDefault="00E429E0" w:rsidP="00EE2221">
      <w:pPr>
        <w:spacing w:after="0" w:line="240" w:lineRule="auto"/>
        <w:ind w:left="284" w:right="282" w:firstLine="709"/>
        <w:rPr>
          <w:rFonts w:ascii="Times New Roman" w:hAnsi="Times New Roman"/>
          <w:sz w:val="28"/>
          <w:szCs w:val="28"/>
          <w:lang w:val="ru-RU" w:eastAsia="ru-RU"/>
        </w:rPr>
      </w:pPr>
      <w:r w:rsidRPr="00EE2221">
        <w:rPr>
          <w:rFonts w:ascii="Times New Roman" w:hAnsi="Times New Roman"/>
          <w:sz w:val="28"/>
          <w:szCs w:val="28"/>
          <w:lang w:val="ru-RU" w:eastAsia="ru-RU"/>
        </w:rPr>
        <w:t>«____»__________________2019 року</w:t>
      </w:r>
    </w:p>
    <w:p w:rsidR="00E429E0" w:rsidRPr="00EE2221" w:rsidRDefault="00E429E0" w:rsidP="00EE2221">
      <w:pPr>
        <w:spacing w:after="0" w:line="240" w:lineRule="auto"/>
        <w:ind w:left="284" w:right="282" w:firstLine="709"/>
        <w:rPr>
          <w:rFonts w:ascii="Times New Roman" w:hAnsi="Times New Roman"/>
          <w:sz w:val="28"/>
          <w:szCs w:val="28"/>
          <w:lang w:val="ru-RU" w:eastAsia="ru-RU"/>
        </w:rPr>
      </w:pPr>
    </w:p>
    <w:p w:rsidR="00E429E0" w:rsidRPr="00EE2221" w:rsidRDefault="00E429E0" w:rsidP="004935D4">
      <w:pPr>
        <w:spacing w:after="0" w:line="240" w:lineRule="auto"/>
        <w:ind w:right="282"/>
        <w:rPr>
          <w:rFonts w:ascii="Times New Roman" w:hAnsi="Times New Roman"/>
          <w:sz w:val="28"/>
          <w:szCs w:val="28"/>
          <w:lang w:val="ru-RU" w:eastAsia="ru-RU"/>
        </w:rPr>
      </w:pPr>
    </w:p>
    <w:p w:rsidR="00E429E0" w:rsidRPr="00EE2221" w:rsidRDefault="00E429E0" w:rsidP="00EE2221">
      <w:pPr>
        <w:spacing w:after="0" w:line="240" w:lineRule="auto"/>
        <w:ind w:left="284" w:right="282" w:firstLine="709"/>
        <w:jc w:val="center"/>
        <w:rPr>
          <w:rFonts w:ascii="Times New Roman" w:hAnsi="Times New Roman"/>
          <w:b/>
          <w:sz w:val="28"/>
          <w:szCs w:val="28"/>
          <w:lang w:eastAsia="ru-RU"/>
        </w:rPr>
      </w:pPr>
      <w:r w:rsidRPr="00EE2221">
        <w:rPr>
          <w:rFonts w:ascii="Times New Roman" w:hAnsi="Times New Roman"/>
          <w:b/>
          <w:sz w:val="28"/>
          <w:szCs w:val="28"/>
          <w:lang w:eastAsia="ru-RU"/>
        </w:rPr>
        <w:t>Регіональна освітня програма</w:t>
      </w:r>
    </w:p>
    <w:p w:rsidR="00E429E0" w:rsidRPr="002D1F51" w:rsidRDefault="00E429E0" w:rsidP="002D1F51">
      <w:pPr>
        <w:spacing w:after="0" w:line="240" w:lineRule="auto"/>
        <w:ind w:left="284" w:right="282" w:firstLine="709"/>
        <w:jc w:val="center"/>
        <w:rPr>
          <w:rFonts w:ascii="Times New Roman" w:hAnsi="Times New Roman"/>
          <w:b/>
          <w:sz w:val="28"/>
          <w:szCs w:val="28"/>
          <w:lang w:eastAsia="ru-RU"/>
        </w:rPr>
      </w:pPr>
      <w:r w:rsidRPr="00EE2221">
        <w:rPr>
          <w:rFonts w:ascii="Times New Roman" w:hAnsi="Times New Roman"/>
          <w:b/>
          <w:sz w:val="28"/>
          <w:szCs w:val="28"/>
          <w:lang w:eastAsia="ru-RU"/>
        </w:rPr>
        <w:t>підвищення кваліфікації вчителів та керівників закладів загальної середньої освіти за темою</w:t>
      </w:r>
      <w:r>
        <w:rPr>
          <w:rFonts w:ascii="Times New Roman" w:hAnsi="Times New Roman"/>
          <w:b/>
          <w:sz w:val="28"/>
          <w:szCs w:val="28"/>
          <w:lang w:eastAsia="ru-RU"/>
        </w:rPr>
        <w:t xml:space="preserve">   </w:t>
      </w:r>
      <w:r w:rsidRPr="00A940D3">
        <w:rPr>
          <w:rFonts w:ascii="Times New Roman" w:hAnsi="Times New Roman"/>
          <w:b/>
          <w:sz w:val="28"/>
          <w:szCs w:val="28"/>
          <w:lang w:eastAsia="ru-RU"/>
        </w:rPr>
        <w:t>«</w:t>
      </w:r>
      <w:r w:rsidRPr="00A940D3">
        <w:rPr>
          <w:rFonts w:ascii="Times New Roman" w:hAnsi="Times New Roman"/>
          <w:b/>
          <w:sz w:val="28"/>
          <w:szCs w:val="28"/>
        </w:rPr>
        <w:t>Освіта в умовах конфлікту» (за матеріалами  і вимогами  ЮНЕСКО  та ЮНІСЕФ).</w:t>
      </w:r>
    </w:p>
    <w:p w:rsidR="00E429E0" w:rsidRPr="00EE2221" w:rsidRDefault="00E429E0" w:rsidP="00EE2221">
      <w:pPr>
        <w:spacing w:after="0" w:line="240" w:lineRule="auto"/>
        <w:ind w:left="284" w:right="282" w:firstLine="709"/>
        <w:rPr>
          <w:rFonts w:ascii="Times New Roman" w:hAnsi="Times New Roman"/>
          <w:b/>
          <w:sz w:val="28"/>
          <w:szCs w:val="28"/>
          <w:lang w:eastAsia="ru-RU"/>
        </w:rPr>
        <w:sectPr w:rsidR="00E429E0" w:rsidRPr="00EE2221" w:rsidSect="00EE2221">
          <w:headerReference w:type="even" r:id="rId7"/>
          <w:headerReference w:type="default" r:id="rId8"/>
          <w:pgSz w:w="11906" w:h="16838"/>
          <w:pgMar w:top="567" w:right="567" w:bottom="567" w:left="851" w:header="709" w:footer="709" w:gutter="0"/>
          <w:cols w:space="708"/>
          <w:titlePg/>
          <w:docGrid w:linePitch="360"/>
        </w:sectPr>
      </w:pPr>
    </w:p>
    <w:p w:rsidR="00E429E0" w:rsidRPr="00EE2221" w:rsidRDefault="00E429E0" w:rsidP="00EE2221">
      <w:pPr>
        <w:spacing w:after="0" w:line="240" w:lineRule="auto"/>
        <w:ind w:left="284" w:right="282" w:firstLine="709"/>
        <w:rPr>
          <w:rFonts w:ascii="Times New Roman" w:hAnsi="Times New Roman"/>
          <w:b/>
          <w:sz w:val="28"/>
          <w:szCs w:val="28"/>
          <w:lang w:eastAsia="ru-RU"/>
        </w:rPr>
      </w:pPr>
      <w:r w:rsidRPr="00EE2221">
        <w:rPr>
          <w:rFonts w:ascii="Times New Roman" w:hAnsi="Times New Roman"/>
          <w:b/>
          <w:sz w:val="28"/>
          <w:szCs w:val="28"/>
          <w:lang w:eastAsia="ru-RU"/>
        </w:rPr>
        <w:t>Автори-укладачі:</w:t>
      </w:r>
    </w:p>
    <w:p w:rsidR="00E429E0" w:rsidRDefault="00E429E0" w:rsidP="00EE2221">
      <w:pPr>
        <w:spacing w:after="0" w:line="240" w:lineRule="auto"/>
        <w:ind w:left="284" w:right="282" w:firstLine="709"/>
        <w:rPr>
          <w:rFonts w:ascii="Times New Roman" w:hAnsi="Times New Roman"/>
          <w:sz w:val="28"/>
          <w:szCs w:val="28"/>
          <w:lang w:eastAsia="ru-RU"/>
        </w:rPr>
      </w:pPr>
      <w:r w:rsidRPr="00EE2221">
        <w:rPr>
          <w:rFonts w:ascii="Times New Roman" w:hAnsi="Times New Roman"/>
          <w:sz w:val="28"/>
          <w:szCs w:val="28"/>
          <w:lang w:eastAsia="ru-RU"/>
        </w:rPr>
        <w:t>Трубавіна І.М.. докт  пед. наук,</w:t>
      </w:r>
      <w:r>
        <w:rPr>
          <w:rFonts w:ascii="Times New Roman" w:hAnsi="Times New Roman"/>
          <w:sz w:val="28"/>
          <w:szCs w:val="28"/>
          <w:lang w:eastAsia="ru-RU"/>
        </w:rPr>
        <w:t xml:space="preserve">  </w:t>
      </w:r>
      <w:r w:rsidRPr="00EE2221">
        <w:rPr>
          <w:rFonts w:ascii="Times New Roman" w:hAnsi="Times New Roman"/>
          <w:sz w:val="28"/>
          <w:szCs w:val="28"/>
          <w:lang w:eastAsia="ru-RU"/>
        </w:rPr>
        <w:t>професор,  професор кафедри загальної  педагог</w:t>
      </w:r>
      <w:r>
        <w:rPr>
          <w:rFonts w:ascii="Times New Roman" w:hAnsi="Times New Roman"/>
          <w:sz w:val="28"/>
          <w:szCs w:val="28"/>
          <w:lang w:eastAsia="ru-RU"/>
        </w:rPr>
        <w:t>іки  та педагогіки  вищої  школи  ХНПУ імені Г.С.Сковороди</w:t>
      </w:r>
    </w:p>
    <w:p w:rsidR="00E429E0" w:rsidRDefault="00E429E0" w:rsidP="004935D4">
      <w:pPr>
        <w:spacing w:after="0" w:line="240" w:lineRule="auto"/>
        <w:ind w:left="284" w:right="282" w:firstLine="709"/>
        <w:rPr>
          <w:rFonts w:ascii="Times New Roman" w:hAnsi="Times New Roman"/>
          <w:sz w:val="28"/>
          <w:szCs w:val="28"/>
          <w:lang w:eastAsia="ru-RU"/>
        </w:rPr>
      </w:pPr>
      <w:r>
        <w:rPr>
          <w:rFonts w:ascii="Times New Roman" w:hAnsi="Times New Roman"/>
          <w:sz w:val="28"/>
          <w:szCs w:val="28"/>
          <w:lang w:eastAsia="ru-RU"/>
        </w:rPr>
        <w:t>Цибулько  Л.Г., докт. пед  наук, професор кафедри педагогіки, доцент ДВНЗ «ДДПУ».</w:t>
      </w:r>
    </w:p>
    <w:p w:rsidR="00E429E0" w:rsidRDefault="00E429E0" w:rsidP="004935D4">
      <w:pPr>
        <w:spacing w:after="0" w:line="240" w:lineRule="auto"/>
        <w:ind w:left="284" w:right="282" w:firstLine="709"/>
        <w:rPr>
          <w:rFonts w:ascii="Times New Roman" w:hAnsi="Times New Roman"/>
          <w:sz w:val="28"/>
          <w:szCs w:val="28"/>
          <w:lang w:eastAsia="ru-RU"/>
        </w:rPr>
      </w:pPr>
      <w:r>
        <w:rPr>
          <w:rFonts w:ascii="Times New Roman" w:hAnsi="Times New Roman"/>
          <w:sz w:val="28"/>
          <w:szCs w:val="28"/>
          <w:lang w:eastAsia="ru-RU"/>
        </w:rPr>
        <w:t>Могильова Н.М., канд. псих.</w:t>
      </w:r>
    </w:p>
    <w:p w:rsidR="00E429E0" w:rsidRDefault="00E429E0" w:rsidP="004935D4">
      <w:pPr>
        <w:spacing w:after="0" w:line="240" w:lineRule="auto"/>
        <w:ind w:left="270" w:right="282"/>
        <w:rPr>
          <w:rFonts w:ascii="Times New Roman" w:hAnsi="Times New Roman"/>
          <w:sz w:val="28"/>
          <w:szCs w:val="28"/>
          <w:lang w:eastAsia="ru-RU"/>
        </w:rPr>
      </w:pPr>
      <w:r>
        <w:rPr>
          <w:rFonts w:ascii="Times New Roman" w:hAnsi="Times New Roman"/>
          <w:sz w:val="28"/>
          <w:szCs w:val="28"/>
          <w:lang w:eastAsia="ru-RU"/>
        </w:rPr>
        <w:t>наук, доцент кафедри логопедії та спеціальної психології ДВНЗ «ДДПУ».</w:t>
      </w:r>
    </w:p>
    <w:p w:rsidR="00E429E0" w:rsidRDefault="00E429E0" w:rsidP="004935D4">
      <w:pPr>
        <w:spacing w:after="0" w:line="240" w:lineRule="auto"/>
        <w:ind w:left="284" w:right="282" w:firstLine="709"/>
        <w:rPr>
          <w:rFonts w:ascii="Times New Roman" w:hAnsi="Times New Roman"/>
          <w:sz w:val="28"/>
          <w:szCs w:val="28"/>
          <w:lang w:eastAsia="ru-RU"/>
        </w:rPr>
      </w:pPr>
      <w:r>
        <w:rPr>
          <w:rFonts w:ascii="Times New Roman" w:hAnsi="Times New Roman"/>
          <w:sz w:val="28"/>
          <w:szCs w:val="28"/>
          <w:lang w:eastAsia="ru-RU"/>
        </w:rPr>
        <w:t>Іванчук В.В., канд  філос  наук, доцент кафедри філософії, соціально-політичних та правових  наук, юрист  ДВНЗ «ДДПУ».</w:t>
      </w:r>
    </w:p>
    <w:p w:rsidR="00E429E0" w:rsidRDefault="00E429E0" w:rsidP="004935D4">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jc w:val="center"/>
        <w:rPr>
          <w:rFonts w:ascii="Times New Roman" w:hAnsi="Times New Roman"/>
          <w:sz w:val="28"/>
          <w:szCs w:val="28"/>
          <w:lang w:eastAsia="ru-RU"/>
        </w:rPr>
      </w:pPr>
      <w:r>
        <w:rPr>
          <w:rFonts w:ascii="Times New Roman" w:hAnsi="Times New Roman"/>
          <w:sz w:val="28"/>
          <w:szCs w:val="28"/>
          <w:lang w:eastAsia="ru-RU"/>
        </w:rPr>
        <w:t xml:space="preserve">                                                                                    Харків 2019</w:t>
      </w:r>
    </w:p>
    <w:p w:rsidR="00E429E0" w:rsidRDefault="00E429E0" w:rsidP="007C5D05">
      <w:pPr>
        <w:spacing w:after="0" w:line="240" w:lineRule="auto"/>
        <w:ind w:left="284" w:right="282" w:firstLine="709"/>
        <w:jc w:val="center"/>
        <w:rPr>
          <w:rFonts w:ascii="Times New Roman" w:hAnsi="Times New Roman"/>
          <w:sz w:val="28"/>
          <w:szCs w:val="28"/>
          <w:lang w:eastAsia="ru-RU"/>
        </w:rPr>
      </w:pPr>
    </w:p>
    <w:p w:rsidR="00E429E0" w:rsidRDefault="00E429E0" w:rsidP="007C5D05">
      <w:pPr>
        <w:spacing w:after="0" w:line="240" w:lineRule="auto"/>
        <w:ind w:left="284" w:right="282" w:firstLine="709"/>
        <w:jc w:val="center"/>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sz w:val="28"/>
          <w:szCs w:val="28"/>
          <w:lang w:eastAsia="ru-RU"/>
        </w:rPr>
      </w:pPr>
    </w:p>
    <w:p w:rsidR="00E429E0" w:rsidRDefault="00E429E0" w:rsidP="007C5D05">
      <w:pPr>
        <w:spacing w:after="0" w:line="240" w:lineRule="auto"/>
        <w:ind w:left="284" w:right="282" w:firstLine="709"/>
        <w:rPr>
          <w:rFonts w:ascii="Times New Roman" w:hAnsi="Times New Roman"/>
          <w:b/>
          <w:sz w:val="28"/>
          <w:szCs w:val="28"/>
          <w:lang w:eastAsia="ru-RU"/>
        </w:rPr>
      </w:pPr>
    </w:p>
    <w:p w:rsidR="00E429E0" w:rsidRDefault="00E429E0" w:rsidP="007C5D05">
      <w:pPr>
        <w:spacing w:after="0" w:line="240" w:lineRule="auto"/>
        <w:ind w:left="284" w:right="282" w:firstLine="709"/>
        <w:rPr>
          <w:rFonts w:ascii="Times New Roman" w:hAnsi="Times New Roman"/>
          <w:b/>
          <w:sz w:val="28"/>
          <w:szCs w:val="28"/>
          <w:lang w:eastAsia="ru-RU"/>
        </w:rPr>
      </w:pPr>
    </w:p>
    <w:p w:rsidR="00E429E0" w:rsidRDefault="00E429E0" w:rsidP="007C5D05">
      <w:pPr>
        <w:spacing w:after="0" w:line="240" w:lineRule="auto"/>
        <w:ind w:left="284" w:right="282" w:firstLine="709"/>
        <w:rPr>
          <w:rFonts w:ascii="Times New Roman" w:hAnsi="Times New Roman"/>
          <w:b/>
          <w:sz w:val="28"/>
          <w:szCs w:val="28"/>
          <w:lang w:eastAsia="ru-RU"/>
        </w:rPr>
      </w:pPr>
    </w:p>
    <w:p w:rsidR="00E429E0" w:rsidRDefault="00E429E0" w:rsidP="007C5D05">
      <w:pPr>
        <w:spacing w:after="0" w:line="240" w:lineRule="auto"/>
        <w:ind w:left="284" w:right="282" w:firstLine="709"/>
        <w:rPr>
          <w:rFonts w:ascii="Times New Roman" w:hAnsi="Times New Roman"/>
          <w:b/>
          <w:sz w:val="28"/>
          <w:szCs w:val="28"/>
          <w:lang w:eastAsia="ru-RU"/>
        </w:rPr>
      </w:pPr>
    </w:p>
    <w:p w:rsidR="00E429E0" w:rsidRPr="00EE2221" w:rsidRDefault="00E429E0" w:rsidP="007C5D05">
      <w:pPr>
        <w:spacing w:after="0" w:line="240" w:lineRule="auto"/>
        <w:ind w:left="284" w:right="282" w:firstLine="709"/>
        <w:rPr>
          <w:rFonts w:ascii="Times New Roman" w:hAnsi="Times New Roman"/>
          <w:sz w:val="28"/>
          <w:szCs w:val="28"/>
          <w:lang w:eastAsia="ru-RU"/>
        </w:rPr>
      </w:pPr>
      <w:r w:rsidRPr="00EE2221">
        <w:rPr>
          <w:rFonts w:ascii="Times New Roman" w:hAnsi="Times New Roman"/>
          <w:b/>
          <w:sz w:val="28"/>
          <w:szCs w:val="28"/>
          <w:lang w:eastAsia="ru-RU"/>
        </w:rPr>
        <w:t>Рецензенти</w:t>
      </w:r>
      <w:r w:rsidRPr="00EE2221">
        <w:rPr>
          <w:rFonts w:ascii="Times New Roman" w:hAnsi="Times New Roman"/>
          <w:sz w:val="28"/>
          <w:szCs w:val="28"/>
          <w:lang w:eastAsia="ru-RU"/>
        </w:rPr>
        <w:t>:</w:t>
      </w:r>
    </w:p>
    <w:p w:rsidR="00E429E0" w:rsidRPr="00EE2221" w:rsidRDefault="00E429E0" w:rsidP="00EE2221">
      <w:pPr>
        <w:spacing w:after="0" w:line="240" w:lineRule="auto"/>
        <w:ind w:left="284" w:right="282" w:firstLine="709"/>
        <w:rPr>
          <w:rFonts w:ascii="Times New Roman" w:hAnsi="Times New Roman"/>
          <w:sz w:val="28"/>
          <w:szCs w:val="28"/>
          <w:lang w:eastAsia="ru-RU"/>
        </w:rPr>
      </w:pPr>
      <w:r w:rsidRPr="00EE2221">
        <w:rPr>
          <w:rFonts w:ascii="Times New Roman" w:hAnsi="Times New Roman"/>
          <w:sz w:val="28"/>
          <w:szCs w:val="28"/>
          <w:lang w:eastAsia="ru-RU"/>
        </w:rPr>
        <w:t>Черновол-Ткаченко Р. І., канд. пед. наук, професор, директор Інституту підвищення кваліфікації педагогічних працівників і менеджменту освіти</w:t>
      </w:r>
    </w:p>
    <w:p w:rsidR="00E429E0" w:rsidRDefault="00E429E0" w:rsidP="00EE2221">
      <w:pPr>
        <w:spacing w:after="0" w:line="240" w:lineRule="auto"/>
        <w:ind w:left="284" w:right="282" w:firstLine="709"/>
        <w:rPr>
          <w:rFonts w:ascii="Times New Roman" w:hAnsi="Times New Roman"/>
          <w:sz w:val="28"/>
          <w:szCs w:val="28"/>
          <w:lang w:eastAsia="ru-RU"/>
        </w:rPr>
      </w:pPr>
      <w:r w:rsidRPr="00EE2221">
        <w:rPr>
          <w:rFonts w:ascii="Times New Roman" w:hAnsi="Times New Roman"/>
          <w:sz w:val="28"/>
          <w:szCs w:val="28"/>
          <w:lang w:eastAsia="ru-RU"/>
        </w:rPr>
        <w:t>____________ , директор ____ школи</w:t>
      </w: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EE2221">
      <w:pPr>
        <w:spacing w:after="0" w:line="240" w:lineRule="auto"/>
        <w:ind w:left="284" w:right="282" w:firstLine="709"/>
        <w:rPr>
          <w:rFonts w:ascii="Times New Roman" w:hAnsi="Times New Roman"/>
          <w:sz w:val="28"/>
          <w:szCs w:val="28"/>
          <w:lang w:eastAsia="ru-RU"/>
        </w:rPr>
      </w:pPr>
    </w:p>
    <w:p w:rsidR="00E429E0" w:rsidRDefault="00E429E0" w:rsidP="002D1F51">
      <w:pPr>
        <w:spacing w:after="0" w:line="240" w:lineRule="auto"/>
        <w:ind w:left="284" w:right="282" w:firstLine="709"/>
        <w:jc w:val="center"/>
        <w:rPr>
          <w:rFonts w:ascii="Times New Roman" w:hAnsi="Times New Roman"/>
          <w:sz w:val="28"/>
          <w:szCs w:val="28"/>
          <w:lang w:val="ru-RU" w:eastAsia="ru-RU"/>
        </w:rPr>
      </w:pPr>
    </w:p>
    <w:p w:rsidR="00E429E0" w:rsidRPr="00EE2221" w:rsidRDefault="00E429E0" w:rsidP="002D1F51">
      <w:pPr>
        <w:spacing w:after="0" w:line="240" w:lineRule="auto"/>
        <w:ind w:left="284" w:right="282" w:firstLine="709"/>
        <w:jc w:val="center"/>
        <w:rPr>
          <w:rFonts w:ascii="Times New Roman" w:hAnsi="Times New Roman"/>
          <w:sz w:val="28"/>
          <w:szCs w:val="28"/>
          <w:lang w:val="ru-RU" w:eastAsia="ru-RU"/>
        </w:rPr>
      </w:pPr>
      <w:r>
        <w:rPr>
          <w:rFonts w:ascii="Times New Roman" w:hAnsi="Times New Roman"/>
          <w:sz w:val="28"/>
          <w:szCs w:val="28"/>
          <w:lang w:val="ru-RU" w:eastAsia="ru-RU"/>
        </w:rPr>
        <w:t xml:space="preserve">                                              </w:t>
      </w:r>
    </w:p>
    <w:p w:rsidR="00E429E0" w:rsidRPr="00EE2221" w:rsidRDefault="00E429E0" w:rsidP="002D1F51">
      <w:pPr>
        <w:tabs>
          <w:tab w:val="left" w:pos="1800"/>
        </w:tabs>
        <w:spacing w:after="0" w:line="240" w:lineRule="auto"/>
        <w:ind w:left="284" w:right="282" w:firstLine="709"/>
        <w:jc w:val="both"/>
        <w:rPr>
          <w:rFonts w:ascii="Times New Roman" w:hAnsi="Times New Roman"/>
          <w:bCs/>
          <w:sz w:val="28"/>
          <w:szCs w:val="28"/>
          <w:lang w:val="ru-RU"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Pr="00EE2221" w:rsidRDefault="00E429E0" w:rsidP="007C5D05">
      <w:pPr>
        <w:spacing w:after="0" w:line="240" w:lineRule="auto"/>
        <w:ind w:left="284" w:right="282" w:firstLine="709"/>
        <w:jc w:val="both"/>
        <w:rPr>
          <w:rFonts w:ascii="Times New Roman" w:hAnsi="Times New Roman"/>
          <w:sz w:val="28"/>
          <w:szCs w:val="28"/>
          <w:lang w:val="ru-RU" w:eastAsia="ru-RU"/>
        </w:rPr>
      </w:pPr>
      <w:r w:rsidRPr="00EE2221">
        <w:rPr>
          <w:rFonts w:ascii="Times New Roman" w:hAnsi="Times New Roman"/>
          <w:sz w:val="28"/>
          <w:szCs w:val="28"/>
          <w:lang w:eastAsia="ru-RU"/>
        </w:rPr>
        <w:t>П</w:t>
      </w:r>
      <w:r w:rsidRPr="00EE2221">
        <w:rPr>
          <w:rFonts w:ascii="Times New Roman" w:hAnsi="Times New Roman"/>
          <w:sz w:val="28"/>
          <w:szCs w:val="28"/>
          <w:lang w:val="ru-RU" w:eastAsia="ru-RU"/>
        </w:rPr>
        <w:t>рограма затверджена на засіданні к</w:t>
      </w:r>
      <w:r>
        <w:rPr>
          <w:rFonts w:ascii="Times New Roman" w:hAnsi="Times New Roman"/>
          <w:sz w:val="28"/>
          <w:szCs w:val="28"/>
          <w:lang w:val="ru-RU" w:eastAsia="ru-RU"/>
        </w:rPr>
        <w:t>афедри загальної педагогіки та педагогіки вищої школи</w:t>
      </w:r>
    </w:p>
    <w:p w:rsidR="00E429E0" w:rsidRPr="00EE2221" w:rsidRDefault="00E429E0" w:rsidP="007C5D05">
      <w:pPr>
        <w:spacing w:after="0" w:line="240" w:lineRule="auto"/>
        <w:ind w:left="284" w:right="282" w:firstLine="709"/>
        <w:jc w:val="both"/>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r w:rsidRPr="00482B05">
        <w:rPr>
          <w:rFonts w:ascii="Times New Roman" w:hAnsi="Times New Roman"/>
          <w:sz w:val="28"/>
          <w:szCs w:val="28"/>
          <w:lang w:val="ru-RU" w:eastAsia="ru-RU"/>
        </w:rPr>
        <w:t>Протокол від «27» вересня 2019 року № 1.</w:t>
      </w: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r w:rsidRPr="00482B05">
        <w:rPr>
          <w:rFonts w:ascii="Times New Roman" w:hAnsi="Times New Roman"/>
          <w:sz w:val="28"/>
          <w:szCs w:val="28"/>
          <w:lang w:val="ru-RU" w:eastAsia="ru-RU"/>
        </w:rPr>
        <w:t xml:space="preserve">Завідувач кафедри _____________________    </w:t>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t xml:space="preserve"> Золотухіна С.Т.</w:t>
      </w: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t>(підпис)</w:t>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r w:rsidRPr="00482B05">
        <w:rPr>
          <w:rFonts w:ascii="Times New Roman" w:hAnsi="Times New Roman"/>
          <w:sz w:val="28"/>
          <w:szCs w:val="28"/>
          <w:lang w:val="ru-RU" w:eastAsia="ru-RU"/>
        </w:rPr>
        <w:t xml:space="preserve">Схвалено науково-методичною комісією фізико-математичного факультету ХНПУ імені Г. С. Сковороди.  </w:t>
      </w: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r w:rsidRPr="00482B05">
        <w:rPr>
          <w:rFonts w:ascii="Times New Roman" w:hAnsi="Times New Roman"/>
          <w:sz w:val="28"/>
          <w:szCs w:val="28"/>
          <w:lang w:val="ru-RU" w:eastAsia="ru-RU"/>
        </w:rPr>
        <w:t>Протокол від «04» вересня 2019 року № 2.</w:t>
      </w: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r w:rsidRPr="00482B05">
        <w:rPr>
          <w:rFonts w:ascii="Times New Roman" w:hAnsi="Times New Roman"/>
          <w:sz w:val="28"/>
          <w:szCs w:val="28"/>
          <w:lang w:val="ru-RU" w:eastAsia="ru-RU"/>
        </w:rPr>
        <w:t xml:space="preserve">Голова </w:t>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t xml:space="preserve">Білоусова  Л.М, канд фізмат наук, професор___________________  </w:t>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t xml:space="preserve">    </w:t>
      </w: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t xml:space="preserve">   </w:t>
      </w:r>
      <w:r w:rsidRPr="00482B05">
        <w:rPr>
          <w:rFonts w:ascii="Times New Roman" w:hAnsi="Times New Roman"/>
          <w:sz w:val="28"/>
          <w:szCs w:val="28"/>
          <w:lang w:val="ru-RU" w:eastAsia="ru-RU"/>
        </w:rPr>
        <w:tab/>
        <w:t xml:space="preserve"> (підпис)</w:t>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r>
      <w:r w:rsidRPr="00482B05">
        <w:rPr>
          <w:rFonts w:ascii="Times New Roman" w:hAnsi="Times New Roman"/>
          <w:sz w:val="28"/>
          <w:szCs w:val="28"/>
          <w:lang w:val="ru-RU" w:eastAsia="ru-RU"/>
        </w:rPr>
        <w:tab/>
        <w:t xml:space="preserve">                (прізвище та ініціали)</w:t>
      </w: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jc w:val="both"/>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482B05" w:rsidRDefault="00E429E0" w:rsidP="007C5D05">
      <w:pPr>
        <w:spacing w:after="0" w:line="240" w:lineRule="auto"/>
        <w:ind w:left="284" w:right="282" w:firstLine="709"/>
        <w:rPr>
          <w:rFonts w:ascii="Times New Roman" w:hAnsi="Times New Roman"/>
          <w:sz w:val="28"/>
          <w:szCs w:val="28"/>
          <w:lang w:val="ru-RU" w:eastAsia="ru-RU"/>
        </w:rPr>
      </w:pPr>
    </w:p>
    <w:p w:rsidR="00E429E0" w:rsidRPr="00EE2221" w:rsidRDefault="00E429E0" w:rsidP="007C5D05">
      <w:pPr>
        <w:spacing w:after="0" w:line="240" w:lineRule="auto"/>
        <w:ind w:left="284" w:right="282" w:firstLine="709"/>
        <w:rPr>
          <w:rFonts w:ascii="Times New Roman" w:hAnsi="Times New Roman"/>
          <w:sz w:val="28"/>
          <w:szCs w:val="28"/>
          <w:lang w:val="ru-RU" w:eastAsia="ru-RU"/>
        </w:rPr>
      </w:pPr>
    </w:p>
    <w:p w:rsidR="00E429E0" w:rsidRPr="00EE2221" w:rsidRDefault="00E429E0" w:rsidP="007C5D05">
      <w:pPr>
        <w:spacing w:after="0" w:line="240" w:lineRule="auto"/>
        <w:ind w:left="284" w:right="282" w:firstLine="709"/>
        <w:rPr>
          <w:rFonts w:ascii="Times New Roman" w:hAnsi="Times New Roman"/>
          <w:sz w:val="28"/>
          <w:szCs w:val="28"/>
          <w:lang w:val="ru-RU" w:eastAsia="ru-RU"/>
        </w:rPr>
      </w:pPr>
    </w:p>
    <w:p w:rsidR="00E429E0" w:rsidRPr="00EE2221" w:rsidRDefault="00E429E0" w:rsidP="007C5D05">
      <w:pPr>
        <w:spacing w:after="0" w:line="240" w:lineRule="auto"/>
        <w:ind w:left="284" w:right="282" w:firstLine="709"/>
        <w:rPr>
          <w:rFonts w:ascii="Times New Roman" w:hAnsi="Times New Roman"/>
          <w:sz w:val="28"/>
          <w:szCs w:val="28"/>
          <w:lang w:val="ru-RU" w:eastAsia="ru-RU"/>
        </w:rPr>
      </w:pPr>
    </w:p>
    <w:p w:rsidR="00E429E0" w:rsidRPr="00EE2221" w:rsidRDefault="00E429E0" w:rsidP="007C5D05">
      <w:pPr>
        <w:spacing w:after="0" w:line="240" w:lineRule="auto"/>
        <w:ind w:left="284" w:right="282" w:firstLine="709"/>
        <w:rPr>
          <w:rFonts w:ascii="Times New Roman" w:hAnsi="Times New Roman"/>
          <w:b/>
          <w:sz w:val="28"/>
          <w:szCs w:val="28"/>
          <w:lang w:val="ru-RU" w:eastAsia="ru-RU"/>
        </w:rPr>
      </w:pPr>
    </w:p>
    <w:p w:rsidR="00E429E0" w:rsidRPr="00EE2221" w:rsidRDefault="00E429E0" w:rsidP="007C5D05">
      <w:pPr>
        <w:spacing w:after="0" w:line="240" w:lineRule="auto"/>
        <w:ind w:left="284" w:right="282" w:firstLine="709"/>
        <w:rPr>
          <w:rFonts w:ascii="Times New Roman" w:hAnsi="Times New Roman"/>
          <w:b/>
          <w:sz w:val="28"/>
          <w:szCs w:val="28"/>
          <w:lang w:val="ru-RU" w:eastAsia="ru-RU"/>
        </w:rPr>
      </w:pPr>
    </w:p>
    <w:p w:rsidR="00E429E0" w:rsidRPr="00EE2221" w:rsidRDefault="00E429E0" w:rsidP="007C5D05">
      <w:pPr>
        <w:spacing w:after="0" w:line="240" w:lineRule="auto"/>
        <w:ind w:left="284" w:right="282" w:firstLine="709"/>
        <w:rPr>
          <w:rFonts w:ascii="Times New Roman" w:hAnsi="Times New Roman"/>
          <w:b/>
          <w:sz w:val="28"/>
          <w:szCs w:val="28"/>
          <w:lang w:val="ru-RU"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Default="00E429E0" w:rsidP="002D1F51">
      <w:pPr>
        <w:spacing w:after="0" w:line="240" w:lineRule="auto"/>
        <w:ind w:right="282"/>
        <w:rPr>
          <w:rFonts w:ascii="Times New Roman" w:hAnsi="Times New Roman"/>
          <w:sz w:val="28"/>
          <w:szCs w:val="28"/>
          <w:lang w:eastAsia="ru-RU"/>
        </w:rPr>
      </w:pPr>
    </w:p>
    <w:p w:rsidR="00E429E0" w:rsidRPr="00EE2221" w:rsidRDefault="00E429E0" w:rsidP="002D1F51">
      <w:pPr>
        <w:spacing w:after="0" w:line="240" w:lineRule="auto"/>
        <w:ind w:right="282"/>
        <w:rPr>
          <w:rFonts w:ascii="Times New Roman" w:hAnsi="Times New Roman"/>
          <w:sz w:val="28"/>
          <w:szCs w:val="28"/>
          <w:lang w:eastAsia="ru-RU"/>
        </w:rPr>
        <w:sectPr w:rsidR="00E429E0" w:rsidRPr="00EE2221" w:rsidSect="00EE2221">
          <w:type w:val="continuous"/>
          <w:pgSz w:w="11906" w:h="16838"/>
          <w:pgMar w:top="567" w:right="567" w:bottom="567" w:left="851" w:header="709" w:footer="709" w:gutter="0"/>
          <w:cols w:num="2" w:space="708"/>
          <w:titlePg/>
          <w:docGrid w:linePitch="360"/>
        </w:sectPr>
      </w:pPr>
    </w:p>
    <w:p w:rsidR="00E429E0" w:rsidRPr="00EE2221" w:rsidRDefault="00E429E0" w:rsidP="002D1F51">
      <w:pPr>
        <w:spacing w:after="0" w:line="240" w:lineRule="auto"/>
        <w:ind w:right="282"/>
        <w:jc w:val="both"/>
        <w:rPr>
          <w:rFonts w:ascii="Times New Roman" w:hAnsi="Times New Roman"/>
          <w:sz w:val="28"/>
          <w:szCs w:val="28"/>
          <w:lang w:eastAsia="ru-RU"/>
        </w:rPr>
      </w:pPr>
    </w:p>
    <w:p w:rsidR="00E429E0" w:rsidRDefault="00E429E0" w:rsidP="00EE2221">
      <w:pPr>
        <w:spacing w:after="0" w:line="360" w:lineRule="auto"/>
        <w:ind w:firstLine="709"/>
        <w:jc w:val="center"/>
        <w:rPr>
          <w:rFonts w:ascii="Times New Roman" w:hAnsi="Times New Roman"/>
          <w:b/>
          <w:sz w:val="28"/>
          <w:szCs w:val="28"/>
          <w:lang w:eastAsia="ru-RU"/>
        </w:rPr>
      </w:pPr>
      <w:r w:rsidRPr="00EE2221">
        <w:rPr>
          <w:rFonts w:ascii="Times New Roman" w:hAnsi="Times New Roman"/>
          <w:b/>
          <w:sz w:val="28"/>
          <w:szCs w:val="28"/>
          <w:lang w:val="ru-RU" w:eastAsia="ru-RU"/>
        </w:rPr>
        <w:br w:type="page"/>
      </w:r>
    </w:p>
    <w:p w:rsidR="00E429E0" w:rsidRPr="00682A46" w:rsidRDefault="00E429E0" w:rsidP="00682A46">
      <w:pPr>
        <w:spacing w:after="0" w:line="360" w:lineRule="auto"/>
        <w:ind w:firstLine="709"/>
        <w:jc w:val="center"/>
        <w:rPr>
          <w:rFonts w:ascii="Times New Roman" w:hAnsi="Times New Roman"/>
          <w:b/>
          <w:sz w:val="28"/>
          <w:szCs w:val="28"/>
          <w:lang w:eastAsia="ru-RU"/>
        </w:rPr>
      </w:pPr>
      <w:r w:rsidRPr="00682A46">
        <w:rPr>
          <w:rFonts w:ascii="Times New Roman" w:hAnsi="Times New Roman"/>
          <w:b/>
          <w:sz w:val="28"/>
          <w:szCs w:val="28"/>
          <w:lang w:eastAsia="ru-RU"/>
        </w:rPr>
        <w:t>Регіональна освітня програма</w:t>
      </w:r>
    </w:p>
    <w:p w:rsidR="00E429E0" w:rsidRPr="00A940D3" w:rsidRDefault="00E429E0" w:rsidP="00682A46">
      <w:pPr>
        <w:jc w:val="center"/>
        <w:rPr>
          <w:rFonts w:ascii="Times New Roman" w:hAnsi="Times New Roman"/>
          <w:b/>
          <w:sz w:val="28"/>
          <w:szCs w:val="28"/>
        </w:rPr>
      </w:pPr>
      <w:r w:rsidRPr="00682A46">
        <w:rPr>
          <w:rFonts w:ascii="Times New Roman" w:hAnsi="Times New Roman"/>
          <w:b/>
          <w:sz w:val="28"/>
          <w:szCs w:val="28"/>
          <w:lang w:eastAsia="ru-RU"/>
        </w:rPr>
        <w:t xml:space="preserve">підвищення кваліфікації вчителів та керівників закладів загальноЇ середньої освіти за темою </w:t>
      </w:r>
      <w:r w:rsidRPr="00A940D3">
        <w:rPr>
          <w:rFonts w:ascii="Times New Roman" w:hAnsi="Times New Roman"/>
          <w:b/>
          <w:sz w:val="28"/>
          <w:szCs w:val="28"/>
          <w:lang w:eastAsia="ru-RU"/>
        </w:rPr>
        <w:t>«</w:t>
      </w:r>
      <w:r w:rsidRPr="00A940D3">
        <w:rPr>
          <w:rFonts w:ascii="Times New Roman" w:hAnsi="Times New Roman"/>
          <w:b/>
          <w:sz w:val="28"/>
          <w:szCs w:val="28"/>
        </w:rPr>
        <w:t>Освіта в умовах конфлікту» (за матеріалами  і вимогами  ЮНЕСКО  та ЮНІСЕФ).</w:t>
      </w:r>
    </w:p>
    <w:p w:rsidR="00E429E0" w:rsidRPr="00A940D3" w:rsidRDefault="00E429E0" w:rsidP="00682A46">
      <w:pPr>
        <w:spacing w:after="200" w:line="276" w:lineRule="auto"/>
        <w:ind w:left="-567"/>
        <w:contextualSpacing/>
        <w:jc w:val="both"/>
        <w:rPr>
          <w:rFonts w:ascii="Times New Roman" w:hAnsi="Times New Roman"/>
          <w:sz w:val="28"/>
          <w:szCs w:val="28"/>
        </w:rPr>
      </w:pPr>
      <w:r w:rsidRPr="00682A46">
        <w:rPr>
          <w:rFonts w:ascii="Times New Roman" w:hAnsi="Times New Roman"/>
          <w:b/>
          <w:sz w:val="28"/>
          <w:szCs w:val="28"/>
        </w:rPr>
        <w:t>Пояснювальна записка</w:t>
      </w:r>
      <w:r w:rsidRPr="00682A46">
        <w:rPr>
          <w:rFonts w:ascii="Times New Roman" w:hAnsi="Times New Roman"/>
          <w:sz w:val="28"/>
          <w:szCs w:val="28"/>
        </w:rPr>
        <w:t xml:space="preserve"> </w:t>
      </w:r>
    </w:p>
    <w:p w:rsidR="00E429E0" w:rsidRPr="00A940D3" w:rsidRDefault="00E429E0" w:rsidP="00996F14">
      <w:pPr>
        <w:spacing w:after="200" w:line="276" w:lineRule="auto"/>
        <w:ind w:left="-567"/>
        <w:contextualSpacing/>
        <w:jc w:val="both"/>
        <w:rPr>
          <w:rFonts w:ascii="Times New Roman" w:hAnsi="Times New Roman"/>
          <w:sz w:val="28"/>
          <w:szCs w:val="28"/>
        </w:rPr>
      </w:pPr>
      <w:r w:rsidRPr="00A940D3">
        <w:rPr>
          <w:rFonts w:ascii="Times New Roman" w:hAnsi="Times New Roman"/>
          <w:sz w:val="28"/>
          <w:szCs w:val="28"/>
        </w:rPr>
        <w:t>Актуальність  проблеми  пов’язуємо  з  ризиками  і небезпеками  для дітей, їх  сімей і педагогів внаслідок військового  конфлікту на Сході України. До зони уваги  належать  педагоги  і діти  в «сірій» зоні,  діти  з  числа внутрішньо  переміщених  осіб,  діти  воїнів АТО, діти  на тимчасово  окупованій території, всі діти  України  як країни, що  перебуває  5 років у військовому конфлікті.  Основними проблемами  дітей всіх  категорій є  психологічна травма, проблеми  патріотичного  виховання, реалізація права на освіту, формування в них культури  миру в умовах  війни, безпека дітей. Іншими  проблемами  дітей різних  категорій є  доступ до  освіти,  адаптація в нових  умовах, інтеграція, буллінг, ставлення до  людини  зі зброєю, медичні послуги, зруйноване чи  відсутнє  житло, повага до  прав дитини  і прав людини, толерантність тощо. Проблемами  педагогів є формування професійних  компетентностей до  роботи  в умовах  військового  конфлікту, тоді як всі вони  раніше отримували  підготовку до  роботи  в освіті в мирних  умовах,  формування загальних  компетентностей для мирного  врегулювання проблем  і стресостійкості в умовах  конфлікту. Проблемами  батьків дітей є  забезпечення реалізації  прав їх  дітей в умовах  конфлікту,  вміння убезпечити  дитину від  ризиків і небезпек, з  ним  пов’язаних.</w:t>
      </w:r>
    </w:p>
    <w:p w:rsidR="00E429E0" w:rsidRPr="00A940D3" w:rsidRDefault="00E429E0" w:rsidP="009B58D4">
      <w:pPr>
        <w:spacing w:after="200" w:line="276" w:lineRule="auto"/>
        <w:ind w:left="-567"/>
        <w:contextualSpacing/>
        <w:jc w:val="both"/>
        <w:rPr>
          <w:rFonts w:ascii="Times New Roman" w:hAnsi="Times New Roman"/>
          <w:bCs/>
          <w:sz w:val="28"/>
          <w:szCs w:val="28"/>
          <w:lang w:eastAsia="ru-RU"/>
        </w:rPr>
      </w:pPr>
      <w:r w:rsidRPr="00996F14">
        <w:rPr>
          <w:rFonts w:ascii="Times New Roman" w:hAnsi="Times New Roman"/>
          <w:b/>
          <w:bCs/>
          <w:sz w:val="28"/>
          <w:szCs w:val="28"/>
          <w:lang w:eastAsia="ru-RU"/>
        </w:rPr>
        <w:t xml:space="preserve">Актуальність </w:t>
      </w:r>
      <w:r w:rsidRPr="00996F14">
        <w:rPr>
          <w:rFonts w:ascii="Times New Roman" w:hAnsi="Times New Roman"/>
          <w:bCs/>
          <w:sz w:val="28"/>
          <w:szCs w:val="28"/>
          <w:lang w:eastAsia="ru-RU"/>
        </w:rPr>
        <w:t>оновлення програми курсів підвищення кваліфікації педагогів і керівників закладів загальної середньої освіти (ЗЗСО) зумовлена необхідністю розвитку професійних компетентностей педагогів в умовах реформування освітньої галузі</w:t>
      </w:r>
      <w:r w:rsidRPr="00A940D3">
        <w:rPr>
          <w:rFonts w:ascii="Times New Roman" w:hAnsi="Times New Roman"/>
          <w:bCs/>
          <w:sz w:val="28"/>
          <w:szCs w:val="28"/>
          <w:lang w:eastAsia="ru-RU"/>
        </w:rPr>
        <w:t xml:space="preserve">  та тривалого  військового  конфлікту</w:t>
      </w:r>
      <w:r w:rsidRPr="00A940D3">
        <w:rPr>
          <w:rFonts w:ascii="Times New Roman" w:hAnsi="Times New Roman"/>
          <w:sz w:val="28"/>
          <w:szCs w:val="28"/>
          <w:lang w:eastAsia="ru-RU"/>
        </w:rPr>
        <w:t xml:space="preserve">, необхідністю  диференційованої роботи  з  різними  категоріями  дітей і їх  батьками, професійної підготовки  педагогів до  захисту прав дітей і створення умов для їх  реалізації, виявлення порушень  прав дітей. </w:t>
      </w:r>
      <w:r w:rsidRPr="00996F14">
        <w:rPr>
          <w:rFonts w:ascii="Times New Roman" w:hAnsi="Times New Roman"/>
          <w:sz w:val="28"/>
          <w:szCs w:val="28"/>
          <w:lang w:eastAsia="ru-RU"/>
        </w:rPr>
        <w:t xml:space="preserve"> </w:t>
      </w:r>
      <w:r w:rsidRPr="00996F14">
        <w:rPr>
          <w:rFonts w:ascii="Times New Roman" w:hAnsi="Times New Roman"/>
          <w:b/>
          <w:bCs/>
          <w:sz w:val="28"/>
          <w:szCs w:val="28"/>
          <w:lang w:eastAsia="ru-RU"/>
        </w:rPr>
        <w:t>Метою</w:t>
      </w:r>
      <w:r w:rsidRPr="00996F14">
        <w:rPr>
          <w:rFonts w:ascii="Times New Roman" w:hAnsi="Times New Roman"/>
          <w:bCs/>
          <w:sz w:val="28"/>
          <w:szCs w:val="28"/>
          <w:lang w:eastAsia="ru-RU"/>
        </w:rPr>
        <w:t xml:space="preserve"> підвищення кваліфікації педагогів і керівників ЗЗС</w:t>
      </w:r>
      <w:r w:rsidRPr="00A940D3">
        <w:rPr>
          <w:rFonts w:ascii="Times New Roman" w:hAnsi="Times New Roman"/>
          <w:bCs/>
          <w:sz w:val="28"/>
          <w:szCs w:val="28"/>
          <w:lang w:eastAsia="ru-RU"/>
        </w:rPr>
        <w:t xml:space="preserve">О є розвиток їх </w:t>
      </w:r>
      <w:r w:rsidRPr="00996F14">
        <w:rPr>
          <w:rFonts w:ascii="Times New Roman" w:hAnsi="Times New Roman"/>
          <w:bCs/>
          <w:sz w:val="28"/>
          <w:szCs w:val="28"/>
          <w:lang w:eastAsia="ru-RU"/>
        </w:rPr>
        <w:t>професійної компетентності</w:t>
      </w:r>
      <w:r w:rsidRPr="00A940D3">
        <w:rPr>
          <w:rFonts w:ascii="Times New Roman" w:hAnsi="Times New Roman"/>
          <w:bCs/>
          <w:sz w:val="28"/>
          <w:szCs w:val="28"/>
          <w:lang w:eastAsia="ru-RU"/>
        </w:rPr>
        <w:t xml:space="preserve"> щодо  роботи  в умовах  конфлікту в країні</w:t>
      </w:r>
      <w:r w:rsidRPr="00996F14">
        <w:rPr>
          <w:rFonts w:ascii="Times New Roman" w:hAnsi="Times New Roman"/>
          <w:bCs/>
          <w:sz w:val="28"/>
          <w:szCs w:val="28"/>
          <w:lang w:eastAsia="ru-RU"/>
        </w:rPr>
        <w:t>; поглиблення знань у галузі  навчання і виховання</w:t>
      </w:r>
      <w:r w:rsidRPr="00A940D3">
        <w:rPr>
          <w:rFonts w:ascii="Times New Roman" w:hAnsi="Times New Roman"/>
          <w:bCs/>
          <w:sz w:val="28"/>
          <w:szCs w:val="28"/>
          <w:lang w:eastAsia="ru-RU"/>
        </w:rPr>
        <w:t xml:space="preserve"> дітей  різних  категорій  в умовах  військового  конфлікту та його  наслідків для всієї  країни</w:t>
      </w:r>
      <w:r w:rsidRPr="00996F14">
        <w:rPr>
          <w:rFonts w:ascii="Times New Roman" w:hAnsi="Times New Roman"/>
          <w:bCs/>
          <w:sz w:val="28"/>
          <w:szCs w:val="28"/>
          <w:lang w:eastAsia="ru-RU"/>
        </w:rPr>
        <w:t>; ознайомлення з с</w:t>
      </w:r>
      <w:r w:rsidRPr="00A940D3">
        <w:rPr>
          <w:rFonts w:ascii="Times New Roman" w:hAnsi="Times New Roman"/>
          <w:bCs/>
          <w:sz w:val="28"/>
          <w:szCs w:val="28"/>
          <w:lang w:eastAsia="ru-RU"/>
        </w:rPr>
        <w:t xml:space="preserve">учасними  шляхами реалізації  прав дітей на освіту і захисту прав  через  систему освіту в умовах  конфлікту. </w:t>
      </w:r>
      <w:r w:rsidRPr="00682A46">
        <w:rPr>
          <w:rFonts w:ascii="Times New Roman" w:hAnsi="Times New Roman"/>
          <w:bCs/>
          <w:sz w:val="28"/>
          <w:szCs w:val="28"/>
          <w:lang w:eastAsia="ru-RU"/>
        </w:rPr>
        <w:t xml:space="preserve">Виходячи з мети, </w:t>
      </w:r>
      <w:r w:rsidRPr="00682A46">
        <w:rPr>
          <w:rFonts w:ascii="Times New Roman" w:hAnsi="Times New Roman"/>
          <w:b/>
          <w:bCs/>
          <w:sz w:val="28"/>
          <w:szCs w:val="28"/>
          <w:lang w:eastAsia="ru-RU"/>
        </w:rPr>
        <w:t>завданнями</w:t>
      </w:r>
      <w:r w:rsidRPr="00682A46">
        <w:rPr>
          <w:rFonts w:ascii="Times New Roman" w:hAnsi="Times New Roman"/>
          <w:bCs/>
          <w:sz w:val="28"/>
          <w:szCs w:val="28"/>
          <w:lang w:eastAsia="ru-RU"/>
        </w:rPr>
        <w:t xml:space="preserve"> підвищення кваліфікації визначено</w:t>
      </w:r>
      <w:r w:rsidRPr="00682A46">
        <w:rPr>
          <w:rFonts w:ascii="Times New Roman" w:hAnsi="Times New Roman"/>
          <w:sz w:val="28"/>
          <w:szCs w:val="28"/>
          <w:lang w:eastAsia="ru-RU"/>
        </w:rPr>
        <w:t>:</w:t>
      </w:r>
      <w:r w:rsidRPr="00682A46">
        <w:rPr>
          <w:rFonts w:ascii="Times New Roman" w:hAnsi="Times New Roman"/>
          <w:bCs/>
          <w:sz w:val="28"/>
          <w:szCs w:val="28"/>
          <w:lang w:eastAsia="ru-RU"/>
        </w:rPr>
        <w:t xml:space="preserve"> </w:t>
      </w:r>
      <w:r w:rsidRPr="00682A46">
        <w:rPr>
          <w:rFonts w:ascii="Times New Roman" w:hAnsi="Times New Roman"/>
          <w:b/>
          <w:bCs/>
          <w:i/>
          <w:sz w:val="28"/>
          <w:szCs w:val="28"/>
          <w:lang w:eastAsia="ru-RU"/>
        </w:rPr>
        <w:t>підвищення рівня</w:t>
      </w:r>
      <w:r w:rsidRPr="00682A46">
        <w:rPr>
          <w:rFonts w:ascii="Times New Roman" w:hAnsi="Times New Roman"/>
          <w:sz w:val="28"/>
          <w:szCs w:val="28"/>
          <w:lang w:eastAsia="ru-RU"/>
        </w:rPr>
        <w:t xml:space="preserve"> професійної </w:t>
      </w:r>
      <w:r w:rsidRPr="00A940D3">
        <w:rPr>
          <w:rFonts w:ascii="Times New Roman" w:hAnsi="Times New Roman"/>
          <w:sz w:val="28"/>
          <w:szCs w:val="28"/>
          <w:lang w:eastAsia="ru-RU"/>
        </w:rPr>
        <w:t xml:space="preserve">і загальної </w:t>
      </w:r>
      <w:r w:rsidRPr="00682A46">
        <w:rPr>
          <w:rFonts w:ascii="Times New Roman" w:hAnsi="Times New Roman"/>
          <w:sz w:val="28"/>
          <w:szCs w:val="28"/>
          <w:lang w:eastAsia="ru-RU"/>
        </w:rPr>
        <w:t>компетентності педагогів і керівників відповідно до вимог кваліфікаційних характеристик</w:t>
      </w:r>
      <w:r w:rsidRPr="00A940D3">
        <w:rPr>
          <w:rFonts w:ascii="Times New Roman" w:hAnsi="Times New Roman"/>
          <w:sz w:val="28"/>
          <w:szCs w:val="28"/>
          <w:lang w:eastAsia="ru-RU"/>
        </w:rPr>
        <w:t xml:space="preserve"> до  роботи  в умовах  конфлікту</w:t>
      </w:r>
      <w:r w:rsidRPr="00682A46">
        <w:rPr>
          <w:rFonts w:ascii="Times New Roman" w:hAnsi="Times New Roman"/>
          <w:sz w:val="28"/>
          <w:szCs w:val="28"/>
          <w:lang w:eastAsia="ru-RU"/>
        </w:rPr>
        <w:t>;</w:t>
      </w:r>
      <w:r w:rsidRPr="00682A46">
        <w:rPr>
          <w:rFonts w:ascii="Times New Roman" w:hAnsi="Times New Roman"/>
          <w:bCs/>
          <w:sz w:val="28"/>
          <w:szCs w:val="28"/>
          <w:lang w:eastAsia="ru-RU"/>
        </w:rPr>
        <w:t xml:space="preserve"> </w:t>
      </w:r>
      <w:r w:rsidRPr="00682A46">
        <w:rPr>
          <w:rFonts w:ascii="Times New Roman" w:hAnsi="Times New Roman"/>
          <w:b/>
          <w:bCs/>
          <w:i/>
          <w:sz w:val="28"/>
          <w:szCs w:val="28"/>
          <w:lang w:eastAsia="ru-RU"/>
        </w:rPr>
        <w:t>оновлення професійних знань</w:t>
      </w:r>
      <w:r w:rsidRPr="00682A46">
        <w:rPr>
          <w:rFonts w:ascii="Times New Roman" w:hAnsi="Times New Roman"/>
          <w:b/>
          <w:i/>
          <w:sz w:val="28"/>
          <w:szCs w:val="28"/>
          <w:lang w:eastAsia="ru-RU"/>
        </w:rPr>
        <w:t xml:space="preserve"> і умінь</w:t>
      </w:r>
      <w:r w:rsidRPr="00682A46">
        <w:rPr>
          <w:rFonts w:ascii="Times New Roman" w:hAnsi="Times New Roman"/>
          <w:sz w:val="28"/>
          <w:szCs w:val="28"/>
          <w:lang w:eastAsia="ru-RU"/>
        </w:rPr>
        <w:t xml:space="preserve"> педагогів та керівників ЗЗСО в аспектах організації освітньої діяльності, виховної роботи з  </w:t>
      </w:r>
      <w:r w:rsidRPr="00A940D3">
        <w:rPr>
          <w:rFonts w:ascii="Times New Roman" w:hAnsi="Times New Roman"/>
          <w:sz w:val="28"/>
          <w:szCs w:val="28"/>
          <w:lang w:eastAsia="ru-RU"/>
        </w:rPr>
        <w:t>дітьми  і членами  їх  сімей в умовах  конфлікту</w:t>
      </w:r>
      <w:r w:rsidRPr="00682A46">
        <w:rPr>
          <w:rFonts w:ascii="Times New Roman" w:hAnsi="Times New Roman"/>
          <w:sz w:val="28"/>
          <w:szCs w:val="28"/>
          <w:lang w:eastAsia="ru-RU"/>
        </w:rPr>
        <w:t xml:space="preserve">; </w:t>
      </w:r>
      <w:r w:rsidRPr="00682A46">
        <w:rPr>
          <w:rFonts w:ascii="Times New Roman" w:hAnsi="Times New Roman"/>
          <w:bCs/>
          <w:sz w:val="28"/>
          <w:szCs w:val="28"/>
          <w:lang w:eastAsia="ru-RU"/>
        </w:rPr>
        <w:t xml:space="preserve"> </w:t>
      </w:r>
      <w:r w:rsidRPr="00682A46">
        <w:rPr>
          <w:rFonts w:ascii="Times New Roman" w:hAnsi="Times New Roman"/>
          <w:b/>
          <w:bCs/>
          <w:i/>
          <w:sz w:val="28"/>
          <w:szCs w:val="28"/>
          <w:lang w:eastAsia="ru-RU"/>
        </w:rPr>
        <w:t xml:space="preserve">формування нового педагогічного мислення, </w:t>
      </w:r>
      <w:r w:rsidRPr="00682A46">
        <w:rPr>
          <w:rFonts w:ascii="Times New Roman" w:hAnsi="Times New Roman"/>
          <w:sz w:val="28"/>
          <w:szCs w:val="28"/>
          <w:lang w:eastAsia="ru-RU"/>
        </w:rPr>
        <w:t xml:space="preserve">готовності педагогів і керівників до створення умов </w:t>
      </w:r>
      <w:r w:rsidRPr="00A940D3">
        <w:rPr>
          <w:rFonts w:ascii="Times New Roman" w:hAnsi="Times New Roman"/>
          <w:sz w:val="28"/>
          <w:szCs w:val="28"/>
          <w:lang w:eastAsia="ru-RU"/>
        </w:rPr>
        <w:t xml:space="preserve">для реалізації прав здобувачів загальної   середньої  освіти, виявлення їх  порушень  </w:t>
      </w:r>
      <w:r w:rsidRPr="00682A46">
        <w:rPr>
          <w:rFonts w:ascii="Times New Roman" w:hAnsi="Times New Roman"/>
          <w:sz w:val="28"/>
          <w:szCs w:val="28"/>
          <w:lang w:eastAsia="ru-RU"/>
        </w:rPr>
        <w:t xml:space="preserve">  відповідно до вимог Нової української школи і сучасних  наукових  досліджень</w:t>
      </w:r>
      <w:r w:rsidRPr="00A940D3">
        <w:rPr>
          <w:rFonts w:ascii="Times New Roman" w:hAnsi="Times New Roman"/>
          <w:sz w:val="28"/>
          <w:szCs w:val="28"/>
          <w:lang w:eastAsia="ru-RU"/>
        </w:rPr>
        <w:t>, міжнародних  вимог, вітчизняного  законодавства</w:t>
      </w:r>
      <w:r w:rsidRPr="00682A46">
        <w:rPr>
          <w:rFonts w:ascii="Times New Roman" w:hAnsi="Times New Roman"/>
          <w:sz w:val="28"/>
          <w:szCs w:val="28"/>
          <w:lang w:eastAsia="ru-RU"/>
        </w:rPr>
        <w:t>.</w:t>
      </w:r>
    </w:p>
    <w:p w:rsidR="00E429E0" w:rsidRPr="00682A46" w:rsidRDefault="00E429E0" w:rsidP="009B58D4">
      <w:pPr>
        <w:spacing w:after="200" w:line="276" w:lineRule="auto"/>
        <w:ind w:left="-567"/>
        <w:contextualSpacing/>
        <w:jc w:val="both"/>
        <w:rPr>
          <w:rFonts w:ascii="Times New Roman" w:hAnsi="Times New Roman"/>
          <w:bCs/>
          <w:sz w:val="28"/>
          <w:szCs w:val="28"/>
          <w:lang w:eastAsia="ru-RU"/>
        </w:rPr>
      </w:pPr>
      <w:r w:rsidRPr="00682A46">
        <w:rPr>
          <w:rFonts w:ascii="Times New Roman" w:hAnsi="Times New Roman"/>
          <w:b/>
          <w:sz w:val="28"/>
          <w:szCs w:val="28"/>
          <w:lang w:eastAsia="ru-RU"/>
        </w:rPr>
        <w:t>Освітня програма</w:t>
      </w:r>
      <w:r w:rsidRPr="00682A46">
        <w:rPr>
          <w:rFonts w:ascii="Times New Roman" w:hAnsi="Times New Roman"/>
          <w:sz w:val="28"/>
          <w:szCs w:val="28"/>
          <w:lang w:eastAsia="ru-RU"/>
        </w:rPr>
        <w:t xml:space="preserve"> підвищення кваліфікації складена на основі кваліфікаційних характеристик учителя, директора і заступників директора з виховної, навчально-виховної роботи закладу загальної середньої освіти, розробленої на підставі наказу МОН № 665 від 01.06.13 року «Про затвердження кваліфікаційних характеристик професій (посад) педагогічних та науково-педагогічних працівників навчальних закладів», ключових положень Законів України «Про освіту» (2017 р.), «Про вищу освіту» (2014), Державного стандарту початкової (2018 р.), базової і повної загальної середньої освіти (2011 р.), </w:t>
      </w:r>
      <w:r w:rsidRPr="00682A46">
        <w:rPr>
          <w:rFonts w:ascii="Times New Roman" w:hAnsi="Times New Roman"/>
          <w:bCs/>
          <w:sz w:val="28"/>
          <w:szCs w:val="28"/>
          <w:bdr w:val="none" w:sz="0" w:space="0" w:color="auto" w:frame="1"/>
          <w:lang w:eastAsia="ru-RU"/>
        </w:rPr>
        <w:t>Концепції реалізації державної політики у сфері реформування загальної середньої освіти «Нова українська школа» на період до 2029 року (2016 р)</w:t>
      </w:r>
      <w:r w:rsidRPr="00682A46">
        <w:rPr>
          <w:rFonts w:ascii="Times New Roman" w:hAnsi="Times New Roman"/>
          <w:sz w:val="28"/>
          <w:szCs w:val="28"/>
          <w:lang w:eastAsia="ru-RU"/>
        </w:rPr>
        <w:t xml:space="preserve">. </w:t>
      </w:r>
    </w:p>
    <w:p w:rsidR="00E429E0" w:rsidRPr="00A940D3" w:rsidRDefault="00E429E0" w:rsidP="009C158D">
      <w:pPr>
        <w:spacing w:after="200" w:line="276" w:lineRule="auto"/>
        <w:ind w:left="-567"/>
        <w:contextualSpacing/>
        <w:jc w:val="both"/>
        <w:rPr>
          <w:rFonts w:ascii="Times New Roman" w:hAnsi="Times New Roman"/>
          <w:sz w:val="28"/>
          <w:szCs w:val="28"/>
        </w:rPr>
      </w:pPr>
      <w:r w:rsidRPr="00682A46">
        <w:rPr>
          <w:rFonts w:ascii="Times New Roman" w:hAnsi="Times New Roman"/>
          <w:sz w:val="28"/>
          <w:szCs w:val="28"/>
          <w:lang w:eastAsia="ru-RU"/>
        </w:rPr>
        <w:t>Програма складається з трьох модулів:</w:t>
      </w:r>
      <w:r w:rsidRPr="00A940D3">
        <w:rPr>
          <w:rFonts w:ascii="Times New Roman" w:hAnsi="Times New Roman"/>
          <w:sz w:val="28"/>
          <w:szCs w:val="28"/>
        </w:rPr>
        <w:t xml:space="preserve"> «Проблеми  дітей унаслідок</w:t>
      </w:r>
      <w:r w:rsidRPr="00682A46">
        <w:rPr>
          <w:rFonts w:ascii="Times New Roman" w:hAnsi="Times New Roman"/>
          <w:sz w:val="28"/>
          <w:szCs w:val="28"/>
        </w:rPr>
        <w:t xml:space="preserve"> військового  конфлікту</w:t>
      </w:r>
      <w:r w:rsidRPr="00A940D3">
        <w:rPr>
          <w:rFonts w:ascii="Times New Roman" w:hAnsi="Times New Roman"/>
          <w:sz w:val="28"/>
          <w:szCs w:val="28"/>
        </w:rPr>
        <w:t>», «Освіта в умовах  конфлікту : сутність, стандарти (за матеріалами ЮНІСЕФ, ЮНЕСКО)», «Шляхи  реалізації ОУК в Україні».</w:t>
      </w:r>
    </w:p>
    <w:p w:rsidR="00E429E0" w:rsidRPr="00A940D3" w:rsidRDefault="00E429E0" w:rsidP="009C158D">
      <w:pPr>
        <w:spacing w:after="200" w:line="276" w:lineRule="auto"/>
        <w:ind w:left="-567"/>
        <w:contextualSpacing/>
        <w:jc w:val="both"/>
        <w:rPr>
          <w:rFonts w:ascii="Times New Roman" w:hAnsi="Times New Roman"/>
          <w:sz w:val="28"/>
          <w:szCs w:val="28"/>
        </w:rPr>
      </w:pPr>
      <w:r w:rsidRPr="00682A46">
        <w:rPr>
          <w:rFonts w:ascii="Times New Roman" w:hAnsi="Times New Roman"/>
          <w:b/>
          <w:sz w:val="28"/>
          <w:szCs w:val="28"/>
          <w:lang w:val="ru-RU" w:eastAsia="ru-RU"/>
        </w:rPr>
        <w:t>Освітньо-тематичний план</w:t>
      </w:r>
      <w:r w:rsidRPr="00682A46">
        <w:rPr>
          <w:rFonts w:ascii="Times New Roman" w:hAnsi="Times New Roman"/>
          <w:sz w:val="28"/>
          <w:szCs w:val="28"/>
          <w:lang w:eastAsia="ru-RU"/>
        </w:rPr>
        <w:t xml:space="preserve"> програми розрахований на 30 год. очно-заочно-дистанційної форми навчання: 10 год. – очна форма; 20 год. – самостійне навчання (заочна форма).</w:t>
      </w:r>
    </w:p>
    <w:p w:rsidR="00E429E0" w:rsidRPr="00A940D3" w:rsidRDefault="00E429E0" w:rsidP="008769E0">
      <w:pPr>
        <w:spacing w:after="200" w:line="276" w:lineRule="auto"/>
        <w:ind w:left="-567" w:firstLine="709"/>
        <w:jc w:val="both"/>
        <w:rPr>
          <w:rFonts w:ascii="Times New Roman" w:hAnsi="Times New Roman"/>
          <w:sz w:val="28"/>
          <w:szCs w:val="28"/>
          <w:lang w:val="ru-RU"/>
        </w:rPr>
      </w:pPr>
      <w:r w:rsidRPr="00682A46">
        <w:rPr>
          <w:rFonts w:ascii="Times New Roman" w:hAnsi="Times New Roman"/>
          <w:sz w:val="28"/>
          <w:szCs w:val="28"/>
          <w:lang w:eastAsia="ru-RU"/>
        </w:rPr>
        <w:t xml:space="preserve">Теми модуля </w:t>
      </w:r>
      <w:r w:rsidRPr="00A940D3">
        <w:rPr>
          <w:rFonts w:ascii="Times New Roman" w:hAnsi="Times New Roman"/>
          <w:sz w:val="28"/>
          <w:szCs w:val="28"/>
        </w:rPr>
        <w:t>«Проблеми  дітей унаслідок</w:t>
      </w:r>
      <w:r w:rsidRPr="00682A46">
        <w:rPr>
          <w:rFonts w:ascii="Times New Roman" w:hAnsi="Times New Roman"/>
          <w:sz w:val="28"/>
          <w:szCs w:val="28"/>
        </w:rPr>
        <w:t xml:space="preserve"> військового  конфлікту</w:t>
      </w:r>
      <w:r w:rsidRPr="00A940D3">
        <w:rPr>
          <w:rFonts w:ascii="Times New Roman" w:hAnsi="Times New Roman"/>
          <w:sz w:val="28"/>
          <w:szCs w:val="28"/>
        </w:rPr>
        <w:t>»</w:t>
      </w:r>
      <w:r w:rsidRPr="00682A46">
        <w:rPr>
          <w:rFonts w:ascii="Times New Roman" w:hAnsi="Times New Roman"/>
          <w:sz w:val="28"/>
          <w:szCs w:val="28"/>
          <w:lang w:eastAsia="ru-RU"/>
        </w:rPr>
        <w:t xml:space="preserve">  розраховані на </w:t>
      </w:r>
      <w:r w:rsidRPr="00A940D3">
        <w:rPr>
          <w:rFonts w:ascii="Times New Roman" w:hAnsi="Times New Roman"/>
          <w:sz w:val="28"/>
          <w:szCs w:val="28"/>
          <w:lang w:eastAsia="ru-RU"/>
        </w:rPr>
        <w:t xml:space="preserve"> засвоєння і розуміння педагогічними працівниками  проблем  різних  категорій дітей, які виникли  внаслідок конфлікту на Сході України, наслідків цих  проблем. Це проблеми   дітей з  «сірої»  зони, тимчасово окупованих  територій, дітей з  числа ВПО  та їх  сімей, дітей воїнів АТО, всіх  дітей України, які відчувають всі наслідки  конфлікту. Проблеми дітей є  соціальними, психологічними, педагогічними, соціально-педагогічними, правовими, матеріальними, економічними, медичними. Окрема категорія дітей та їх  сімей–ті, що  проживають  в місцях  компактного  проживання. Проблеми  українських  дітей порівнюються з проблемами  дітей різних  країн  світу, які теж  перебувають  в конфлікті. Модуль  передбачає  формування негативного  ставлення педагогічних  працівників до  порушень  прав дітей в освіті і формування позитивної  мотивації  для їх  виявлення, захисту і створення умов  для їх  реалізації  на основі ознайомлення зі  статистикою проблем дітей в конфлікті, висловлюваннями  видатних  діячів, правозахисних  і міжнародних  організацій, їх  наслідків, статистикою  в Україні щодо  загиблих  і поранених  дітей, дітей ВПО  і дітей «сірої» зони,  дітей-сиріт  внаслідок конфлікту,  кількість  буллінгу   в закладах  освіти  внаслідок культури  війни у дітей, а не культури  миру в школі тощо.</w:t>
      </w:r>
      <w:r w:rsidRPr="00A940D3">
        <w:rPr>
          <w:rFonts w:ascii="Times New Roman" w:hAnsi="Times New Roman"/>
          <w:sz w:val="28"/>
          <w:szCs w:val="28"/>
        </w:rPr>
        <w:t xml:space="preserve"> Модуль  розкриває </w:t>
      </w:r>
      <w:r w:rsidRPr="00A940D3">
        <w:rPr>
          <w:rFonts w:ascii="Times New Roman" w:hAnsi="Times New Roman"/>
          <w:sz w:val="28"/>
          <w:szCs w:val="28"/>
          <w:lang w:val="ru-RU"/>
        </w:rPr>
        <w:t>р</w:t>
      </w:r>
      <w:r w:rsidRPr="00682A46">
        <w:rPr>
          <w:rFonts w:ascii="Times New Roman" w:hAnsi="Times New Roman"/>
          <w:sz w:val="28"/>
          <w:szCs w:val="28"/>
          <w:lang w:val="ru-RU"/>
        </w:rPr>
        <w:t>изики  і небезпеки  для дітей  в умо</w:t>
      </w:r>
      <w:r w:rsidRPr="00A940D3">
        <w:rPr>
          <w:rFonts w:ascii="Times New Roman" w:hAnsi="Times New Roman"/>
          <w:sz w:val="28"/>
          <w:szCs w:val="28"/>
          <w:lang w:val="ru-RU"/>
        </w:rPr>
        <w:t>вах  конфлікту</w:t>
      </w:r>
      <w:r w:rsidRPr="00682A46">
        <w:rPr>
          <w:rFonts w:ascii="Times New Roman" w:hAnsi="Times New Roman"/>
          <w:sz w:val="28"/>
          <w:szCs w:val="28"/>
          <w:lang w:val="ru-RU"/>
        </w:rPr>
        <w:t xml:space="preserve">. </w:t>
      </w:r>
    </w:p>
    <w:p w:rsidR="00E429E0" w:rsidRPr="00A940D3" w:rsidRDefault="00E429E0" w:rsidP="008769E0">
      <w:pPr>
        <w:spacing w:after="200" w:line="276" w:lineRule="auto"/>
        <w:ind w:left="-567" w:firstLine="709"/>
        <w:jc w:val="both"/>
        <w:rPr>
          <w:rFonts w:ascii="Times New Roman" w:hAnsi="Times New Roman"/>
          <w:sz w:val="28"/>
          <w:szCs w:val="28"/>
        </w:rPr>
      </w:pPr>
      <w:r w:rsidRPr="00682A46">
        <w:rPr>
          <w:rFonts w:ascii="Times New Roman" w:hAnsi="Times New Roman"/>
          <w:sz w:val="28"/>
          <w:szCs w:val="28"/>
          <w:lang w:eastAsia="ru-RU"/>
        </w:rPr>
        <w:t xml:space="preserve">У змісті модуля </w:t>
      </w:r>
      <w:r w:rsidRPr="00A940D3">
        <w:rPr>
          <w:rFonts w:ascii="Times New Roman" w:hAnsi="Times New Roman"/>
          <w:sz w:val="28"/>
          <w:szCs w:val="28"/>
        </w:rPr>
        <w:t xml:space="preserve">«Освіта в умовах  конфікту : сутність, стандарти (за матеріалами ЮНІСЕФ, ЮНЕСКО)» </w:t>
      </w:r>
      <w:r w:rsidRPr="00682A46">
        <w:rPr>
          <w:rFonts w:ascii="Times New Roman" w:hAnsi="Times New Roman"/>
          <w:sz w:val="28"/>
          <w:szCs w:val="28"/>
          <w:lang w:eastAsia="ru-RU"/>
        </w:rPr>
        <w:t>передбачається оновлення і поповнення знань та вмінь учителя, керівника ЗЗСО з питань організації навчальної  та виховної роботи в</w:t>
      </w:r>
      <w:r w:rsidRPr="00A940D3">
        <w:rPr>
          <w:rFonts w:ascii="Times New Roman" w:hAnsi="Times New Roman"/>
          <w:sz w:val="28"/>
          <w:szCs w:val="28"/>
          <w:lang w:eastAsia="ru-RU"/>
        </w:rPr>
        <w:t xml:space="preserve"> закладах  загальної  середньої  освіти в умовах  конфлікту  на основі міжнародних  рекомендацій, стандартів і досвіду</w:t>
      </w:r>
      <w:r w:rsidRPr="00682A46">
        <w:rPr>
          <w:rFonts w:ascii="Times New Roman" w:hAnsi="Times New Roman"/>
          <w:sz w:val="28"/>
          <w:szCs w:val="28"/>
          <w:lang w:eastAsia="ru-RU"/>
        </w:rPr>
        <w:t xml:space="preserve">, модернізації </w:t>
      </w:r>
      <w:r w:rsidRPr="00A940D3">
        <w:rPr>
          <w:rFonts w:ascii="Times New Roman" w:hAnsi="Times New Roman"/>
          <w:sz w:val="28"/>
          <w:szCs w:val="28"/>
          <w:lang w:eastAsia="ru-RU"/>
        </w:rPr>
        <w:t xml:space="preserve">на цій </w:t>
      </w:r>
      <w:r w:rsidRPr="00682A46">
        <w:rPr>
          <w:rFonts w:ascii="Times New Roman" w:hAnsi="Times New Roman"/>
          <w:sz w:val="28"/>
          <w:szCs w:val="28"/>
          <w:lang w:eastAsia="ru-RU"/>
        </w:rPr>
        <w:t>діяльності класного керівника</w:t>
      </w:r>
      <w:r w:rsidRPr="00A940D3">
        <w:rPr>
          <w:rFonts w:ascii="Times New Roman" w:hAnsi="Times New Roman"/>
          <w:sz w:val="28"/>
          <w:szCs w:val="28"/>
          <w:lang w:eastAsia="ru-RU"/>
        </w:rPr>
        <w:t>, вчителя, адміністрації  школи</w:t>
      </w:r>
      <w:r w:rsidRPr="00682A46">
        <w:rPr>
          <w:rFonts w:ascii="Times New Roman" w:hAnsi="Times New Roman"/>
          <w:sz w:val="28"/>
          <w:szCs w:val="28"/>
          <w:lang w:eastAsia="ru-RU"/>
        </w:rPr>
        <w:t xml:space="preserve">. </w:t>
      </w:r>
      <w:r w:rsidRPr="00682A46">
        <w:rPr>
          <w:rFonts w:ascii="Times New Roman" w:hAnsi="Times New Roman"/>
          <w:bCs/>
          <w:sz w:val="28"/>
          <w:szCs w:val="28"/>
          <w:lang w:eastAsia="ru-RU"/>
        </w:rPr>
        <w:t xml:space="preserve">Узагальнено досвід  навчання </w:t>
      </w:r>
      <w:r w:rsidRPr="00A940D3">
        <w:rPr>
          <w:rFonts w:ascii="Times New Roman" w:hAnsi="Times New Roman"/>
          <w:bCs/>
          <w:sz w:val="28"/>
          <w:szCs w:val="28"/>
          <w:lang w:eastAsia="ru-RU"/>
        </w:rPr>
        <w:t xml:space="preserve"> і виховання </w:t>
      </w:r>
      <w:r w:rsidRPr="00682A46">
        <w:rPr>
          <w:rFonts w:ascii="Times New Roman" w:hAnsi="Times New Roman"/>
          <w:bCs/>
          <w:sz w:val="28"/>
          <w:szCs w:val="28"/>
          <w:lang w:eastAsia="ru-RU"/>
        </w:rPr>
        <w:t>діте</w:t>
      </w:r>
      <w:r w:rsidRPr="00A940D3">
        <w:rPr>
          <w:rFonts w:ascii="Times New Roman" w:hAnsi="Times New Roman"/>
          <w:bCs/>
          <w:sz w:val="28"/>
          <w:szCs w:val="28"/>
          <w:lang w:eastAsia="ru-RU"/>
        </w:rPr>
        <w:t>й в умовах  конфлікту</w:t>
      </w:r>
      <w:r w:rsidRPr="00682A46">
        <w:rPr>
          <w:rFonts w:ascii="Times New Roman" w:hAnsi="Times New Roman"/>
          <w:bCs/>
          <w:sz w:val="28"/>
          <w:szCs w:val="28"/>
          <w:lang w:eastAsia="ru-RU"/>
        </w:rPr>
        <w:t xml:space="preserve">   в Україні і за кордоном. </w:t>
      </w:r>
      <w:r w:rsidRPr="00A940D3">
        <w:rPr>
          <w:rFonts w:ascii="Times New Roman" w:hAnsi="Times New Roman"/>
          <w:bCs/>
          <w:sz w:val="28"/>
          <w:szCs w:val="28"/>
          <w:lang w:eastAsia="ru-RU"/>
        </w:rPr>
        <w:t xml:space="preserve">Модуль  знайомить педагогів  з  докладом </w:t>
      </w:r>
      <w:r w:rsidRPr="00682A46">
        <w:rPr>
          <w:rFonts w:ascii="Times New Roman" w:hAnsi="Times New Roman"/>
          <w:sz w:val="28"/>
          <w:szCs w:val="28"/>
        </w:rPr>
        <w:t>ЮНЕСКО про  освіту в</w:t>
      </w:r>
      <w:r w:rsidRPr="00A940D3">
        <w:rPr>
          <w:rFonts w:ascii="Times New Roman" w:hAnsi="Times New Roman"/>
          <w:sz w:val="28"/>
          <w:szCs w:val="28"/>
        </w:rPr>
        <w:t xml:space="preserve"> умовах  військового  конфлікту, докладом </w:t>
      </w:r>
      <w:r w:rsidRPr="00682A46">
        <w:rPr>
          <w:rFonts w:ascii="Times New Roman" w:hAnsi="Times New Roman"/>
          <w:sz w:val="28"/>
          <w:szCs w:val="28"/>
        </w:rPr>
        <w:t xml:space="preserve"> ЮНІСЕФ  про</w:t>
      </w:r>
      <w:r w:rsidRPr="00A940D3">
        <w:rPr>
          <w:rFonts w:ascii="Times New Roman" w:hAnsi="Times New Roman"/>
          <w:sz w:val="28"/>
          <w:szCs w:val="28"/>
        </w:rPr>
        <w:t xml:space="preserve">  освіту, чуттєву до  конфлікту (ОУК), вітчизняними  рекомендаціями  щодо  захисту дітей в умовах  конфлікту через  освітні заклади, розкриває  стандарти  ОУК  в Україні, з правовим та політичним</w:t>
      </w:r>
      <w:r w:rsidRPr="00682A46">
        <w:rPr>
          <w:rFonts w:ascii="Times New Roman" w:hAnsi="Times New Roman"/>
          <w:sz w:val="28"/>
          <w:szCs w:val="28"/>
        </w:rPr>
        <w:t xml:space="preserve"> підход</w:t>
      </w:r>
      <w:r w:rsidRPr="00A940D3">
        <w:rPr>
          <w:rFonts w:ascii="Times New Roman" w:hAnsi="Times New Roman"/>
          <w:sz w:val="28"/>
          <w:szCs w:val="28"/>
        </w:rPr>
        <w:t>ам</w:t>
      </w:r>
      <w:r w:rsidRPr="00682A46">
        <w:rPr>
          <w:rFonts w:ascii="Times New Roman" w:hAnsi="Times New Roman"/>
          <w:sz w:val="28"/>
          <w:szCs w:val="28"/>
        </w:rPr>
        <w:t xml:space="preserve">и  до  освіти  в умовах  конфлікту. </w:t>
      </w:r>
      <w:r w:rsidRPr="00A940D3">
        <w:rPr>
          <w:rFonts w:ascii="Times New Roman" w:hAnsi="Times New Roman"/>
          <w:sz w:val="28"/>
          <w:szCs w:val="28"/>
        </w:rPr>
        <w:t xml:space="preserve">В модулі розкривається </w:t>
      </w:r>
      <w:r w:rsidRPr="00A940D3">
        <w:rPr>
          <w:rFonts w:ascii="Times New Roman" w:hAnsi="Times New Roman"/>
          <w:sz w:val="28"/>
          <w:szCs w:val="28"/>
          <w:lang w:val="ru-RU"/>
        </w:rPr>
        <w:t>о</w:t>
      </w:r>
      <w:r w:rsidRPr="00682A46">
        <w:rPr>
          <w:rFonts w:ascii="Times New Roman" w:hAnsi="Times New Roman"/>
          <w:sz w:val="28"/>
          <w:szCs w:val="28"/>
          <w:lang w:val="ru-RU"/>
        </w:rPr>
        <w:t>світня політика в громаді та країні</w:t>
      </w:r>
      <w:r w:rsidRPr="00A940D3">
        <w:rPr>
          <w:rFonts w:ascii="Times New Roman" w:hAnsi="Times New Roman"/>
          <w:sz w:val="28"/>
          <w:szCs w:val="28"/>
          <w:lang w:val="ru-RU"/>
        </w:rPr>
        <w:t xml:space="preserve"> в умовах  конфлікту, п</w:t>
      </w:r>
      <w:r w:rsidRPr="00682A46">
        <w:rPr>
          <w:rFonts w:ascii="Times New Roman" w:hAnsi="Times New Roman"/>
          <w:sz w:val="28"/>
          <w:szCs w:val="28"/>
          <w:lang w:val="ru-RU"/>
        </w:rPr>
        <w:t>раво</w:t>
      </w:r>
      <w:r w:rsidRPr="00A940D3">
        <w:rPr>
          <w:rFonts w:ascii="Times New Roman" w:hAnsi="Times New Roman"/>
          <w:sz w:val="28"/>
          <w:szCs w:val="28"/>
          <w:lang w:val="ru-RU"/>
        </w:rPr>
        <w:t>ві засади ОУК  в Україні, с</w:t>
      </w:r>
      <w:r w:rsidRPr="00682A46">
        <w:rPr>
          <w:rFonts w:ascii="Times New Roman" w:hAnsi="Times New Roman"/>
          <w:sz w:val="28"/>
          <w:szCs w:val="28"/>
          <w:lang w:val="ru-RU"/>
        </w:rPr>
        <w:t>у</w:t>
      </w:r>
      <w:r w:rsidRPr="00A940D3">
        <w:rPr>
          <w:rFonts w:ascii="Times New Roman" w:hAnsi="Times New Roman"/>
          <w:sz w:val="28"/>
          <w:szCs w:val="28"/>
          <w:lang w:val="ru-RU"/>
        </w:rPr>
        <w:t>б'єкти  та об'єкти ОУК</w:t>
      </w:r>
      <w:r w:rsidRPr="00682A46">
        <w:rPr>
          <w:rFonts w:ascii="Times New Roman" w:hAnsi="Times New Roman"/>
          <w:sz w:val="28"/>
          <w:szCs w:val="28"/>
          <w:lang w:val="ru-RU"/>
        </w:rPr>
        <w:t>.</w:t>
      </w:r>
    </w:p>
    <w:p w:rsidR="00E429E0" w:rsidRPr="00A940D3" w:rsidRDefault="00E429E0" w:rsidP="00621C2B">
      <w:pPr>
        <w:spacing w:after="200" w:line="276" w:lineRule="auto"/>
        <w:ind w:left="-567" w:firstLine="709"/>
        <w:jc w:val="both"/>
        <w:rPr>
          <w:rFonts w:ascii="Times New Roman" w:hAnsi="Times New Roman"/>
          <w:sz w:val="28"/>
          <w:szCs w:val="28"/>
        </w:rPr>
      </w:pPr>
      <w:r w:rsidRPr="00682A46">
        <w:rPr>
          <w:rFonts w:ascii="Times New Roman" w:hAnsi="Times New Roman"/>
          <w:sz w:val="28"/>
          <w:szCs w:val="28"/>
          <w:lang w:eastAsia="ru-RU"/>
        </w:rPr>
        <w:t xml:space="preserve">Модуль </w:t>
      </w:r>
      <w:r w:rsidRPr="00A940D3">
        <w:rPr>
          <w:rFonts w:ascii="Times New Roman" w:hAnsi="Times New Roman"/>
          <w:sz w:val="28"/>
          <w:szCs w:val="28"/>
        </w:rPr>
        <w:t>«Шляхи  реалізації ОУК в Україні»</w:t>
      </w:r>
      <w:r w:rsidRPr="00A940D3">
        <w:rPr>
          <w:rFonts w:ascii="Times New Roman" w:hAnsi="Times New Roman"/>
          <w:sz w:val="28"/>
          <w:szCs w:val="28"/>
          <w:lang w:eastAsia="ru-RU"/>
        </w:rPr>
        <w:t xml:space="preserve"> </w:t>
      </w:r>
      <w:r w:rsidRPr="00682A46">
        <w:rPr>
          <w:rFonts w:ascii="Times New Roman" w:hAnsi="Times New Roman"/>
          <w:sz w:val="28"/>
          <w:szCs w:val="28"/>
          <w:lang w:eastAsia="ru-RU"/>
        </w:rPr>
        <w:t>має на меті ознайомлення п</w:t>
      </w:r>
      <w:r w:rsidRPr="00A940D3">
        <w:rPr>
          <w:rFonts w:ascii="Times New Roman" w:hAnsi="Times New Roman"/>
          <w:sz w:val="28"/>
          <w:szCs w:val="28"/>
          <w:lang w:eastAsia="ru-RU"/>
        </w:rPr>
        <w:t>едагогів зі шляхами  реалізації  ОУК</w:t>
      </w:r>
      <w:r w:rsidRPr="00682A46">
        <w:rPr>
          <w:rFonts w:ascii="Times New Roman" w:hAnsi="Times New Roman"/>
          <w:sz w:val="28"/>
          <w:szCs w:val="28"/>
          <w:lang w:eastAsia="ru-RU"/>
        </w:rPr>
        <w:t xml:space="preserve">, </w:t>
      </w:r>
      <w:r w:rsidRPr="00A940D3">
        <w:rPr>
          <w:rFonts w:ascii="Times New Roman" w:hAnsi="Times New Roman"/>
          <w:sz w:val="28"/>
          <w:szCs w:val="28"/>
          <w:lang w:eastAsia="ru-RU"/>
        </w:rPr>
        <w:t xml:space="preserve"> організацію </w:t>
      </w:r>
      <w:r w:rsidRPr="00A940D3">
        <w:rPr>
          <w:rFonts w:ascii="Times New Roman" w:hAnsi="Times New Roman"/>
          <w:sz w:val="28"/>
          <w:szCs w:val="28"/>
        </w:rPr>
        <w:t>д</w:t>
      </w:r>
      <w:r w:rsidRPr="00682A46">
        <w:rPr>
          <w:rFonts w:ascii="Times New Roman" w:hAnsi="Times New Roman"/>
          <w:sz w:val="28"/>
          <w:szCs w:val="28"/>
        </w:rPr>
        <w:t>оступ</w:t>
      </w:r>
      <w:r w:rsidRPr="00A940D3">
        <w:rPr>
          <w:rFonts w:ascii="Times New Roman" w:hAnsi="Times New Roman"/>
          <w:sz w:val="28"/>
          <w:szCs w:val="28"/>
        </w:rPr>
        <w:t>у до  освіти,  в т.ч.  в «сірих» зонах, створення безпечного  освітнього  середовища, у т.ч.школи, дружньої  до дитини, педагогіку</w:t>
      </w:r>
      <w:r w:rsidRPr="00682A46">
        <w:rPr>
          <w:rFonts w:ascii="Times New Roman" w:hAnsi="Times New Roman"/>
          <w:sz w:val="28"/>
          <w:szCs w:val="28"/>
        </w:rPr>
        <w:t xml:space="preserve"> ненасильства</w:t>
      </w:r>
      <w:r w:rsidRPr="00A940D3">
        <w:rPr>
          <w:rFonts w:ascii="Times New Roman" w:hAnsi="Times New Roman"/>
          <w:sz w:val="28"/>
          <w:szCs w:val="28"/>
        </w:rPr>
        <w:t xml:space="preserve">, медіацію, служби порозуміння, шкільні соціально психолого-педагогічні служби, суб’єкт-суб’ктні стосунки  між  педагогами  і дітьми, роботу з  батьками, </w:t>
      </w:r>
      <w:r w:rsidRPr="00682A46">
        <w:rPr>
          <w:rFonts w:ascii="Times New Roman" w:hAnsi="Times New Roman"/>
          <w:sz w:val="28"/>
          <w:szCs w:val="28"/>
        </w:rPr>
        <w:t xml:space="preserve"> </w:t>
      </w:r>
      <w:r w:rsidRPr="00A940D3">
        <w:rPr>
          <w:rFonts w:ascii="Times New Roman" w:hAnsi="Times New Roman"/>
          <w:sz w:val="28"/>
          <w:szCs w:val="28"/>
        </w:rPr>
        <w:t xml:space="preserve">забезпечення безпеки  дітей і  педагогів в умовах  конфлікту, проведення профілактичної  роботи щодо збереження життя і здоров’я дітей і членів їх  сімей, педагогів </w:t>
      </w:r>
      <w:r w:rsidRPr="00682A46">
        <w:rPr>
          <w:rFonts w:ascii="Times New Roman" w:hAnsi="Times New Roman"/>
          <w:sz w:val="28"/>
          <w:szCs w:val="28"/>
        </w:rPr>
        <w:t>тощо</w:t>
      </w:r>
      <w:r w:rsidRPr="00A940D3">
        <w:rPr>
          <w:rFonts w:ascii="Times New Roman" w:hAnsi="Times New Roman"/>
          <w:sz w:val="28"/>
          <w:szCs w:val="28"/>
        </w:rPr>
        <w:t>. Модуль  розкриває  особливості організації</w:t>
      </w:r>
      <w:r w:rsidRPr="00682A46">
        <w:rPr>
          <w:rFonts w:ascii="Times New Roman" w:hAnsi="Times New Roman"/>
          <w:sz w:val="28"/>
          <w:szCs w:val="28"/>
        </w:rPr>
        <w:t xml:space="preserve"> освітнього  процесу в закладах </w:t>
      </w:r>
      <w:r w:rsidRPr="00A940D3">
        <w:rPr>
          <w:rFonts w:ascii="Times New Roman" w:hAnsi="Times New Roman"/>
          <w:sz w:val="28"/>
          <w:szCs w:val="28"/>
        </w:rPr>
        <w:t>загальної</w:t>
      </w:r>
      <w:r w:rsidRPr="00682A46">
        <w:rPr>
          <w:rFonts w:ascii="Times New Roman" w:hAnsi="Times New Roman"/>
          <w:sz w:val="28"/>
          <w:szCs w:val="28"/>
        </w:rPr>
        <w:t xml:space="preserve"> середньої  освіти  в умовах  конфлікту.</w:t>
      </w:r>
    </w:p>
    <w:p w:rsidR="00E429E0" w:rsidRPr="00682A46" w:rsidRDefault="00E429E0" w:rsidP="00621C2B">
      <w:pPr>
        <w:spacing w:after="200" w:line="276" w:lineRule="auto"/>
        <w:ind w:left="-567" w:firstLine="709"/>
        <w:jc w:val="both"/>
        <w:rPr>
          <w:rFonts w:ascii="Times New Roman" w:hAnsi="Times New Roman"/>
          <w:sz w:val="28"/>
          <w:szCs w:val="28"/>
        </w:rPr>
      </w:pPr>
      <w:r w:rsidRPr="00682A46">
        <w:rPr>
          <w:rFonts w:ascii="Times New Roman" w:hAnsi="Times New Roman"/>
          <w:sz w:val="28"/>
          <w:szCs w:val="28"/>
          <w:lang w:eastAsia="ru-RU"/>
        </w:rPr>
        <w:t>Освітньо-тематичним планом передбачено проведення лекцій в он-лайн режимі.  Заочно-дистанційний етап передбачає самостійне опрацювання окремих тем, фахової літератури та практичних завдань. Оцінювання ефективності навчання на курсах підвищення кваліфікації здійснюється шляхом написання фахової контрольної роботи. Педагогічні працівники, за бажанням можуть зд</w:t>
      </w:r>
      <w:r w:rsidRPr="00A940D3">
        <w:rPr>
          <w:rFonts w:ascii="Times New Roman" w:hAnsi="Times New Roman"/>
          <w:sz w:val="28"/>
          <w:szCs w:val="28"/>
          <w:lang w:eastAsia="ru-RU"/>
        </w:rPr>
        <w:t>ійснювати опис власного досвіду.</w:t>
      </w:r>
    </w:p>
    <w:p w:rsidR="00E429E0" w:rsidRPr="00682A46" w:rsidRDefault="00E429E0" w:rsidP="00682A46">
      <w:pPr>
        <w:numPr>
          <w:ilvl w:val="0"/>
          <w:numId w:val="2"/>
        </w:numPr>
        <w:spacing w:after="0" w:line="360" w:lineRule="auto"/>
        <w:ind w:firstLine="709"/>
        <w:jc w:val="center"/>
        <w:rPr>
          <w:rFonts w:ascii="Times New Roman" w:hAnsi="Times New Roman"/>
          <w:b/>
          <w:sz w:val="28"/>
          <w:szCs w:val="28"/>
          <w:lang w:val="ru-RU" w:eastAsia="ru-RU"/>
        </w:rPr>
      </w:pPr>
      <w:r w:rsidRPr="00682A46">
        <w:rPr>
          <w:rFonts w:ascii="Times New Roman" w:hAnsi="Times New Roman"/>
          <w:b/>
          <w:sz w:val="28"/>
          <w:szCs w:val="28"/>
          <w:lang w:val="ru-RU" w:eastAsia="ru-RU"/>
        </w:rPr>
        <w:t xml:space="preserve">Зміст </w:t>
      </w:r>
      <w:r w:rsidRPr="00682A46">
        <w:rPr>
          <w:rFonts w:ascii="Times New Roman" w:hAnsi="Times New Roman"/>
          <w:b/>
          <w:sz w:val="28"/>
          <w:szCs w:val="28"/>
          <w:lang w:eastAsia="ru-RU"/>
        </w:rPr>
        <w:t xml:space="preserve">освітньої програми </w:t>
      </w:r>
      <w:r w:rsidRPr="00682A46">
        <w:rPr>
          <w:rFonts w:ascii="Times New Roman" w:hAnsi="Times New Roman"/>
          <w:b/>
          <w:sz w:val="28"/>
          <w:szCs w:val="28"/>
          <w:lang w:val="ru-RU" w:eastAsia="ru-RU"/>
        </w:rPr>
        <w:t>за модулями та темами</w:t>
      </w:r>
    </w:p>
    <w:p w:rsidR="00E429E0" w:rsidRPr="00682A46" w:rsidRDefault="00E429E0" w:rsidP="00682A46">
      <w:pPr>
        <w:widowControl w:val="0"/>
        <w:spacing w:after="0" w:line="360" w:lineRule="auto"/>
        <w:ind w:firstLine="709"/>
        <w:jc w:val="both"/>
        <w:rPr>
          <w:rFonts w:ascii="Times New Roman" w:hAnsi="Times New Roman"/>
          <w:b/>
          <w:i/>
          <w:sz w:val="28"/>
          <w:szCs w:val="28"/>
          <w:lang w:val="ru-RU" w:eastAsia="ru-RU"/>
        </w:rPr>
      </w:pPr>
      <w:r w:rsidRPr="00682A46">
        <w:rPr>
          <w:rFonts w:ascii="Times New Roman" w:hAnsi="Times New Roman"/>
          <w:b/>
          <w:i/>
          <w:sz w:val="28"/>
          <w:szCs w:val="28"/>
          <w:lang w:val="ru-RU" w:eastAsia="ru-RU"/>
        </w:rPr>
        <w:t>Модуль 1</w:t>
      </w:r>
      <w:r w:rsidRPr="00434792">
        <w:rPr>
          <w:rFonts w:ascii="Times New Roman" w:hAnsi="Times New Roman"/>
          <w:b/>
          <w:i/>
          <w:sz w:val="28"/>
          <w:szCs w:val="28"/>
          <w:lang w:val="ru-RU" w:eastAsia="ru-RU"/>
        </w:rPr>
        <w:t xml:space="preserve">. </w:t>
      </w:r>
      <w:r w:rsidRPr="00434792">
        <w:rPr>
          <w:rFonts w:ascii="Times New Roman" w:hAnsi="Times New Roman"/>
          <w:b/>
          <w:sz w:val="28"/>
          <w:szCs w:val="28"/>
        </w:rPr>
        <w:t>«Проблеми  дітей унаслідок військового  конфлікту».</w:t>
      </w:r>
    </w:p>
    <w:p w:rsidR="00E429E0" w:rsidRDefault="00E429E0" w:rsidP="00EC72B6">
      <w:pPr>
        <w:widowControl w:val="0"/>
        <w:spacing w:after="0" w:line="360" w:lineRule="auto"/>
        <w:ind w:firstLine="709"/>
        <w:jc w:val="both"/>
        <w:rPr>
          <w:rFonts w:ascii="Times New Roman" w:hAnsi="Times New Roman"/>
          <w:b/>
          <w:sz w:val="28"/>
          <w:szCs w:val="28"/>
          <w:lang w:val="ru-RU" w:eastAsia="ru-RU"/>
        </w:rPr>
      </w:pPr>
      <w:r w:rsidRPr="00682A46">
        <w:rPr>
          <w:rFonts w:ascii="Times New Roman" w:hAnsi="Times New Roman"/>
          <w:b/>
          <w:sz w:val="28"/>
          <w:szCs w:val="28"/>
          <w:lang w:val="ru-RU" w:eastAsia="ru-RU"/>
        </w:rPr>
        <w:t xml:space="preserve">Тема 1.1. </w:t>
      </w:r>
      <w:r w:rsidRPr="00434792">
        <w:rPr>
          <w:rFonts w:ascii="Times New Roman" w:hAnsi="Times New Roman"/>
          <w:b/>
          <w:sz w:val="28"/>
          <w:szCs w:val="28"/>
          <w:lang w:val="ru-RU" w:eastAsia="ru-RU"/>
        </w:rPr>
        <w:t>Проблеми  дітей внаслідок військового  конфлікту в Україні та за кордоном.</w:t>
      </w:r>
    </w:p>
    <w:p w:rsidR="00E429E0" w:rsidRPr="00682A46" w:rsidRDefault="00E429E0" w:rsidP="00EC72B6">
      <w:pPr>
        <w:widowControl w:val="0"/>
        <w:spacing w:after="0" w:line="360" w:lineRule="auto"/>
        <w:ind w:firstLine="709"/>
        <w:jc w:val="both"/>
        <w:rPr>
          <w:rFonts w:ascii="Times New Roman" w:hAnsi="Times New Roman"/>
          <w:sz w:val="28"/>
          <w:szCs w:val="28"/>
          <w:lang w:val="ru-RU" w:eastAsia="ru-RU"/>
        </w:rPr>
      </w:pPr>
      <w:r w:rsidRPr="00434792">
        <w:rPr>
          <w:rFonts w:ascii="Times New Roman" w:hAnsi="Times New Roman"/>
          <w:sz w:val="28"/>
          <w:szCs w:val="28"/>
          <w:lang w:val="ru-RU" w:eastAsia="ru-RU"/>
        </w:rPr>
        <w:t xml:space="preserve">Проблеми  дітей ВПО, дітей воїнів АТО, дітей з  тимчасово  окупованих  територій, з «сірої»  зони, </w:t>
      </w:r>
      <w:r>
        <w:rPr>
          <w:rFonts w:ascii="Times New Roman" w:hAnsi="Times New Roman"/>
          <w:sz w:val="28"/>
          <w:szCs w:val="28"/>
          <w:lang w:val="ru-RU" w:eastAsia="ru-RU"/>
        </w:rPr>
        <w:t xml:space="preserve">з  місць  компактного  проживання, </w:t>
      </w:r>
      <w:r w:rsidRPr="00434792">
        <w:rPr>
          <w:rFonts w:ascii="Times New Roman" w:hAnsi="Times New Roman"/>
          <w:sz w:val="28"/>
          <w:szCs w:val="28"/>
          <w:lang w:val="ru-RU" w:eastAsia="ru-RU"/>
        </w:rPr>
        <w:t>всіх  дітей україни внаслідок конфлікту  на Сході країни. Психологічні, педагогогічні, соціальні, економічні, матеріальні, правові, соціально-педагогічні проблеми.</w:t>
      </w:r>
    </w:p>
    <w:p w:rsidR="00E429E0" w:rsidRDefault="00E429E0" w:rsidP="00EC72B6">
      <w:pPr>
        <w:spacing w:after="0" w:line="360" w:lineRule="auto"/>
        <w:ind w:firstLine="709"/>
        <w:jc w:val="both"/>
        <w:rPr>
          <w:rFonts w:ascii="Times New Roman" w:hAnsi="Times New Roman"/>
          <w:b/>
          <w:sz w:val="28"/>
          <w:szCs w:val="28"/>
          <w:lang w:val="ru-RU" w:eastAsia="ru-RU"/>
        </w:rPr>
      </w:pPr>
      <w:r w:rsidRPr="00682A46">
        <w:rPr>
          <w:rFonts w:ascii="Times New Roman" w:hAnsi="Times New Roman"/>
          <w:b/>
          <w:sz w:val="28"/>
          <w:szCs w:val="28"/>
          <w:lang w:val="ru-RU" w:eastAsia="ru-RU"/>
        </w:rPr>
        <w:t>Тема 1.</w:t>
      </w:r>
      <w:r w:rsidRPr="00682A46">
        <w:rPr>
          <w:rFonts w:ascii="Times New Roman" w:hAnsi="Times New Roman"/>
          <w:b/>
          <w:sz w:val="28"/>
          <w:szCs w:val="28"/>
          <w:lang w:eastAsia="ru-RU"/>
        </w:rPr>
        <w:t>2</w:t>
      </w:r>
      <w:r w:rsidRPr="00434792">
        <w:rPr>
          <w:rFonts w:ascii="Times New Roman" w:hAnsi="Times New Roman"/>
          <w:b/>
          <w:sz w:val="28"/>
          <w:szCs w:val="28"/>
          <w:lang w:val="ru-RU" w:eastAsia="ru-RU"/>
        </w:rPr>
        <w:t>. Міжнародні організації  про  наслідки  військового конфлікту для дітей.</w:t>
      </w:r>
    </w:p>
    <w:p w:rsidR="00E429E0" w:rsidRPr="00682A46" w:rsidRDefault="00E429E0" w:rsidP="00EC72B6">
      <w:pPr>
        <w:spacing w:after="0" w:line="360" w:lineRule="auto"/>
        <w:ind w:firstLine="709"/>
        <w:jc w:val="both"/>
        <w:rPr>
          <w:rFonts w:ascii="Times New Roman" w:hAnsi="Times New Roman"/>
          <w:sz w:val="28"/>
          <w:szCs w:val="28"/>
          <w:lang w:eastAsia="ru-RU"/>
        </w:rPr>
      </w:pPr>
      <w:r w:rsidRPr="00434792">
        <w:rPr>
          <w:rFonts w:ascii="Times New Roman" w:hAnsi="Times New Roman"/>
          <w:sz w:val="28"/>
          <w:szCs w:val="28"/>
          <w:lang w:val="ru-RU" w:eastAsia="ru-RU"/>
        </w:rPr>
        <w:t>ЮНЕСКО, ЮНІСЕФ, інші організації  про  наслідки  конфлікту для дітей і  дорослих, вплив конфлікту на поведінку і реалізацію  прав дітей.  Статистичні дані.</w:t>
      </w:r>
    </w:p>
    <w:p w:rsidR="00E429E0" w:rsidRDefault="00E429E0" w:rsidP="00682A46">
      <w:pPr>
        <w:spacing w:after="0" w:line="360" w:lineRule="auto"/>
        <w:ind w:firstLine="709"/>
        <w:jc w:val="both"/>
        <w:rPr>
          <w:rFonts w:ascii="Times New Roman" w:hAnsi="Times New Roman"/>
          <w:b/>
          <w:sz w:val="28"/>
          <w:szCs w:val="28"/>
          <w:lang w:eastAsia="ru-RU"/>
        </w:rPr>
      </w:pPr>
      <w:r w:rsidRPr="00682A46">
        <w:rPr>
          <w:rFonts w:ascii="Times New Roman" w:hAnsi="Times New Roman"/>
          <w:b/>
          <w:sz w:val="28"/>
          <w:szCs w:val="28"/>
          <w:lang w:eastAsia="ru-RU"/>
        </w:rPr>
        <w:t xml:space="preserve">Тема 1.3. </w:t>
      </w:r>
      <w:r w:rsidRPr="00434792">
        <w:rPr>
          <w:rFonts w:ascii="Times New Roman" w:hAnsi="Times New Roman"/>
          <w:b/>
          <w:sz w:val="28"/>
          <w:szCs w:val="28"/>
          <w:lang w:eastAsia="ru-RU"/>
        </w:rPr>
        <w:t>Ризики і небезпеки  для дітей в умовах  конфлікту</w:t>
      </w:r>
      <w:r>
        <w:rPr>
          <w:rFonts w:ascii="Times New Roman" w:hAnsi="Times New Roman"/>
          <w:b/>
          <w:sz w:val="28"/>
          <w:szCs w:val="28"/>
          <w:lang w:eastAsia="ru-RU"/>
        </w:rPr>
        <w:t>.</w:t>
      </w:r>
    </w:p>
    <w:p w:rsidR="00E429E0" w:rsidRPr="00682A46" w:rsidRDefault="00E429E0" w:rsidP="00682A46">
      <w:pPr>
        <w:spacing w:after="0" w:line="360" w:lineRule="auto"/>
        <w:ind w:firstLine="709"/>
        <w:jc w:val="both"/>
        <w:rPr>
          <w:rFonts w:ascii="Times New Roman" w:hAnsi="Times New Roman"/>
          <w:sz w:val="28"/>
          <w:szCs w:val="28"/>
          <w:lang w:eastAsia="ru-RU"/>
        </w:rPr>
      </w:pPr>
      <w:r w:rsidRPr="00434792">
        <w:rPr>
          <w:rFonts w:ascii="Times New Roman" w:hAnsi="Times New Roman"/>
          <w:sz w:val="28"/>
          <w:szCs w:val="28"/>
          <w:lang w:eastAsia="ru-RU"/>
        </w:rPr>
        <w:t xml:space="preserve">Таблиця  ризиків і небезпек для дітей, що  пов’язані з  конфліктом.  </w:t>
      </w:r>
    </w:p>
    <w:p w:rsidR="00E429E0" w:rsidRPr="00434792" w:rsidRDefault="00E429E0" w:rsidP="00682A46">
      <w:pPr>
        <w:spacing w:after="0" w:line="360" w:lineRule="auto"/>
        <w:ind w:firstLine="709"/>
        <w:jc w:val="both"/>
        <w:rPr>
          <w:rFonts w:ascii="Times New Roman" w:hAnsi="Times New Roman"/>
          <w:b/>
          <w:i/>
          <w:sz w:val="28"/>
          <w:szCs w:val="28"/>
          <w:lang w:eastAsia="ru-RU"/>
        </w:rPr>
      </w:pPr>
      <w:r w:rsidRPr="00682A46">
        <w:rPr>
          <w:rFonts w:ascii="Times New Roman" w:hAnsi="Times New Roman"/>
          <w:b/>
          <w:i/>
          <w:sz w:val="28"/>
          <w:szCs w:val="28"/>
          <w:lang w:eastAsia="ru-RU"/>
        </w:rPr>
        <w:t>Модуль 2.</w:t>
      </w:r>
      <w:r w:rsidRPr="00434792">
        <w:rPr>
          <w:rFonts w:ascii="Times New Roman" w:hAnsi="Times New Roman"/>
          <w:b/>
          <w:sz w:val="28"/>
          <w:szCs w:val="28"/>
        </w:rPr>
        <w:t xml:space="preserve"> «Освіта в умовах  конфлікту : сутність, стандарти (за матеріалами ЮНІСЕФ, ЮНЕСКО)»</w:t>
      </w:r>
    </w:p>
    <w:p w:rsidR="00E429E0" w:rsidRDefault="00E429E0" w:rsidP="00EC72B6">
      <w:pPr>
        <w:spacing w:after="0" w:line="360" w:lineRule="auto"/>
        <w:ind w:firstLine="709"/>
        <w:jc w:val="both"/>
        <w:rPr>
          <w:rFonts w:ascii="Times New Roman" w:hAnsi="Times New Roman"/>
          <w:b/>
          <w:bCs/>
          <w:sz w:val="28"/>
          <w:szCs w:val="28"/>
          <w:lang w:eastAsia="ru-RU"/>
        </w:rPr>
      </w:pPr>
      <w:r w:rsidRPr="00682A46">
        <w:rPr>
          <w:rFonts w:ascii="Times New Roman" w:hAnsi="Times New Roman"/>
          <w:b/>
          <w:i/>
          <w:sz w:val="28"/>
          <w:szCs w:val="28"/>
          <w:lang w:eastAsia="ru-RU"/>
        </w:rPr>
        <w:t xml:space="preserve"> </w:t>
      </w:r>
      <w:r w:rsidRPr="00682A46">
        <w:rPr>
          <w:rFonts w:ascii="Times New Roman" w:hAnsi="Times New Roman"/>
          <w:b/>
          <w:sz w:val="28"/>
          <w:szCs w:val="28"/>
          <w:lang w:eastAsia="ru-RU"/>
        </w:rPr>
        <w:t>Тема 2.1.</w:t>
      </w:r>
      <w:r w:rsidRPr="00682A46">
        <w:rPr>
          <w:rFonts w:ascii="Times New Roman" w:hAnsi="Times New Roman"/>
          <w:b/>
          <w:bCs/>
          <w:sz w:val="28"/>
          <w:szCs w:val="28"/>
          <w:lang w:eastAsia="ru-RU"/>
        </w:rPr>
        <w:t xml:space="preserve"> </w:t>
      </w:r>
      <w:r w:rsidRPr="00434792">
        <w:rPr>
          <w:rFonts w:ascii="Times New Roman" w:hAnsi="Times New Roman"/>
          <w:b/>
          <w:bCs/>
          <w:sz w:val="28"/>
          <w:szCs w:val="28"/>
          <w:lang w:eastAsia="ru-RU"/>
        </w:rPr>
        <w:t>Поняття «освіта в умовах  конфлікту».</w:t>
      </w:r>
    </w:p>
    <w:p w:rsidR="00E429E0" w:rsidRPr="00682A46" w:rsidRDefault="00E429E0" w:rsidP="00EC72B6">
      <w:pPr>
        <w:spacing w:after="0" w:line="360" w:lineRule="auto"/>
        <w:ind w:firstLine="709"/>
        <w:jc w:val="both"/>
        <w:rPr>
          <w:rFonts w:ascii="Times New Roman" w:hAnsi="Times New Roman"/>
          <w:sz w:val="28"/>
          <w:szCs w:val="28"/>
          <w:lang w:eastAsia="ru-RU"/>
        </w:rPr>
      </w:pPr>
      <w:r w:rsidRPr="00434792">
        <w:rPr>
          <w:rFonts w:ascii="Times New Roman" w:hAnsi="Times New Roman"/>
          <w:sz w:val="28"/>
          <w:szCs w:val="28"/>
          <w:lang w:eastAsia="ru-RU"/>
        </w:rPr>
        <w:t>Поняття ОУК,  її  необхідність, сутність, значення. Підходи  до   запровадження.</w:t>
      </w:r>
      <w:r>
        <w:rPr>
          <w:rFonts w:ascii="Times New Roman" w:hAnsi="Times New Roman"/>
          <w:sz w:val="28"/>
          <w:szCs w:val="28"/>
          <w:lang w:eastAsia="ru-RU"/>
        </w:rPr>
        <w:t xml:space="preserve"> Вітчизняні документи  про  освіту в умовах  конфлікту.</w:t>
      </w:r>
    </w:p>
    <w:p w:rsidR="00E429E0" w:rsidRDefault="00E429E0" w:rsidP="00682A46">
      <w:pPr>
        <w:spacing w:after="0" w:line="360" w:lineRule="auto"/>
        <w:ind w:firstLine="709"/>
        <w:jc w:val="both"/>
        <w:rPr>
          <w:rFonts w:ascii="Times New Roman" w:hAnsi="Times New Roman"/>
          <w:b/>
          <w:sz w:val="28"/>
          <w:szCs w:val="28"/>
          <w:lang w:eastAsia="ru-RU"/>
        </w:rPr>
      </w:pPr>
      <w:r w:rsidRPr="00682A46">
        <w:rPr>
          <w:rFonts w:ascii="Times New Roman" w:hAnsi="Times New Roman"/>
          <w:b/>
          <w:sz w:val="28"/>
          <w:szCs w:val="28"/>
          <w:lang w:eastAsia="ru-RU"/>
        </w:rPr>
        <w:t xml:space="preserve">Тема 2.2. </w:t>
      </w:r>
      <w:r w:rsidRPr="00434792">
        <w:rPr>
          <w:rFonts w:ascii="Times New Roman" w:hAnsi="Times New Roman"/>
          <w:b/>
          <w:sz w:val="28"/>
          <w:szCs w:val="28"/>
          <w:lang w:eastAsia="ru-RU"/>
        </w:rPr>
        <w:t xml:space="preserve"> Стандарти  освіти  в умовах  конфлікту.</w:t>
      </w:r>
    </w:p>
    <w:p w:rsidR="00E429E0" w:rsidRPr="00434792" w:rsidRDefault="00E429E0" w:rsidP="00682A46">
      <w:pPr>
        <w:spacing w:after="0" w:line="360" w:lineRule="auto"/>
        <w:ind w:firstLine="709"/>
        <w:jc w:val="both"/>
        <w:rPr>
          <w:rFonts w:ascii="Times New Roman" w:hAnsi="Times New Roman"/>
          <w:sz w:val="28"/>
          <w:szCs w:val="28"/>
          <w:lang w:eastAsia="ru-RU"/>
        </w:rPr>
      </w:pPr>
      <w:r w:rsidRPr="00434792">
        <w:rPr>
          <w:rFonts w:ascii="Times New Roman" w:hAnsi="Times New Roman"/>
          <w:sz w:val="28"/>
          <w:szCs w:val="28"/>
          <w:lang w:eastAsia="ru-RU"/>
        </w:rPr>
        <w:t>Стандарти  ЮНІСЕФ щодо  освіти  в умовах  конфлікту.</w:t>
      </w:r>
      <w:r>
        <w:rPr>
          <w:rFonts w:ascii="Times New Roman" w:hAnsi="Times New Roman"/>
          <w:sz w:val="28"/>
          <w:szCs w:val="28"/>
          <w:lang w:eastAsia="ru-RU"/>
        </w:rPr>
        <w:t xml:space="preserve"> Можливості їх  впровадження в Україні. Умови  впровадження ОУК.</w:t>
      </w:r>
    </w:p>
    <w:p w:rsidR="00E429E0" w:rsidRDefault="00E429E0" w:rsidP="00682A46">
      <w:pPr>
        <w:spacing w:after="0" w:line="360" w:lineRule="auto"/>
        <w:ind w:firstLine="709"/>
        <w:jc w:val="both"/>
        <w:rPr>
          <w:rFonts w:ascii="Times New Roman" w:hAnsi="Times New Roman"/>
          <w:b/>
          <w:sz w:val="28"/>
          <w:szCs w:val="28"/>
          <w:lang w:eastAsia="ru-RU"/>
        </w:rPr>
      </w:pPr>
      <w:r w:rsidRPr="00682A46">
        <w:rPr>
          <w:rFonts w:ascii="Times New Roman" w:hAnsi="Times New Roman"/>
          <w:b/>
          <w:sz w:val="28"/>
          <w:szCs w:val="28"/>
          <w:lang w:eastAsia="ru-RU"/>
        </w:rPr>
        <w:t xml:space="preserve">Тема 2.3 </w:t>
      </w:r>
      <w:r w:rsidRPr="00434792">
        <w:rPr>
          <w:rFonts w:ascii="Times New Roman" w:hAnsi="Times New Roman"/>
          <w:b/>
          <w:sz w:val="28"/>
          <w:szCs w:val="28"/>
          <w:lang w:eastAsia="ru-RU"/>
        </w:rPr>
        <w:t>. Укра</w:t>
      </w:r>
      <w:r>
        <w:rPr>
          <w:rFonts w:ascii="Times New Roman" w:hAnsi="Times New Roman"/>
          <w:b/>
          <w:sz w:val="28"/>
          <w:szCs w:val="28"/>
          <w:lang w:eastAsia="ru-RU"/>
        </w:rPr>
        <w:t>їнський і закордон</w:t>
      </w:r>
      <w:r w:rsidRPr="00434792">
        <w:rPr>
          <w:rFonts w:ascii="Times New Roman" w:hAnsi="Times New Roman"/>
          <w:b/>
          <w:sz w:val="28"/>
          <w:szCs w:val="28"/>
          <w:lang w:eastAsia="ru-RU"/>
        </w:rPr>
        <w:t>ний досвід  освіти в умовах  конфлікту</w:t>
      </w:r>
    </w:p>
    <w:p w:rsidR="00E429E0" w:rsidRPr="00434792" w:rsidRDefault="00E429E0" w:rsidP="00682A46">
      <w:pPr>
        <w:spacing w:after="0" w:line="360" w:lineRule="auto"/>
        <w:ind w:firstLine="709"/>
        <w:jc w:val="both"/>
        <w:rPr>
          <w:rFonts w:ascii="Times New Roman" w:hAnsi="Times New Roman"/>
          <w:sz w:val="28"/>
          <w:szCs w:val="28"/>
          <w:lang w:eastAsia="ru-RU"/>
        </w:rPr>
      </w:pPr>
      <w:r w:rsidRPr="00434792">
        <w:rPr>
          <w:rFonts w:ascii="Times New Roman" w:hAnsi="Times New Roman"/>
          <w:sz w:val="28"/>
          <w:szCs w:val="28"/>
          <w:lang w:eastAsia="ru-RU"/>
        </w:rPr>
        <w:t>Досвід</w:t>
      </w:r>
      <w:r>
        <w:rPr>
          <w:rFonts w:ascii="Times New Roman" w:hAnsi="Times New Roman"/>
          <w:sz w:val="28"/>
          <w:szCs w:val="28"/>
          <w:lang w:eastAsia="ru-RU"/>
        </w:rPr>
        <w:t xml:space="preserve"> Донецької  та Луганської  областей </w:t>
      </w:r>
      <w:r w:rsidRPr="00434792">
        <w:rPr>
          <w:rFonts w:ascii="Times New Roman" w:hAnsi="Times New Roman"/>
          <w:sz w:val="28"/>
          <w:szCs w:val="28"/>
          <w:lang w:eastAsia="ru-RU"/>
        </w:rPr>
        <w:t xml:space="preserve"> щодо  освіти  в умовах  конфлікту.</w:t>
      </w:r>
      <w:r>
        <w:rPr>
          <w:rFonts w:ascii="Times New Roman" w:hAnsi="Times New Roman"/>
          <w:sz w:val="28"/>
          <w:szCs w:val="28"/>
          <w:lang w:eastAsia="ru-RU"/>
        </w:rPr>
        <w:t xml:space="preserve"> Досвід впровадження ОУК в країнах  з  конфліктом  (за матеріалами ЮНІСЕФ)</w:t>
      </w:r>
    </w:p>
    <w:p w:rsidR="00E429E0" w:rsidRPr="00434792" w:rsidRDefault="00E429E0" w:rsidP="00682A46">
      <w:pPr>
        <w:spacing w:after="0" w:line="360" w:lineRule="auto"/>
        <w:ind w:firstLine="709"/>
        <w:jc w:val="both"/>
        <w:rPr>
          <w:rFonts w:ascii="Times New Roman" w:hAnsi="Times New Roman"/>
          <w:b/>
          <w:i/>
          <w:sz w:val="28"/>
          <w:szCs w:val="28"/>
          <w:lang w:eastAsia="ru-RU"/>
        </w:rPr>
      </w:pPr>
      <w:r w:rsidRPr="00682A46">
        <w:rPr>
          <w:rFonts w:ascii="Times New Roman" w:hAnsi="Times New Roman"/>
          <w:b/>
          <w:i/>
          <w:sz w:val="28"/>
          <w:szCs w:val="28"/>
          <w:lang w:eastAsia="ru-RU"/>
        </w:rPr>
        <w:t xml:space="preserve">Модуль 3. </w:t>
      </w:r>
      <w:r w:rsidRPr="00434792">
        <w:rPr>
          <w:rFonts w:ascii="Times New Roman" w:hAnsi="Times New Roman"/>
          <w:b/>
          <w:sz w:val="28"/>
          <w:szCs w:val="28"/>
        </w:rPr>
        <w:t>«Шляхи  реалізації ОУК в Україні».</w:t>
      </w:r>
    </w:p>
    <w:p w:rsidR="00E429E0" w:rsidRDefault="00E429E0" w:rsidP="00682A46">
      <w:pPr>
        <w:spacing w:after="0" w:line="360" w:lineRule="auto"/>
        <w:ind w:firstLine="709"/>
        <w:jc w:val="both"/>
        <w:rPr>
          <w:rFonts w:ascii="Times New Roman" w:hAnsi="Times New Roman"/>
          <w:b/>
          <w:sz w:val="28"/>
          <w:szCs w:val="28"/>
          <w:lang w:eastAsia="ru-RU"/>
        </w:rPr>
      </w:pPr>
      <w:r w:rsidRPr="00682A46">
        <w:rPr>
          <w:rFonts w:ascii="Times New Roman" w:hAnsi="Times New Roman"/>
          <w:b/>
          <w:sz w:val="28"/>
          <w:szCs w:val="28"/>
          <w:lang w:eastAsia="ru-RU"/>
        </w:rPr>
        <w:t xml:space="preserve">Тема 3.1. </w:t>
      </w:r>
      <w:r w:rsidRPr="00434792">
        <w:rPr>
          <w:rFonts w:ascii="Times New Roman" w:hAnsi="Times New Roman"/>
          <w:b/>
          <w:sz w:val="28"/>
          <w:szCs w:val="28"/>
          <w:lang w:eastAsia="ru-RU"/>
        </w:rPr>
        <w:t xml:space="preserve"> Доступ до  освіти в мовах  конфлікту</w:t>
      </w:r>
    </w:p>
    <w:p w:rsidR="00E429E0" w:rsidRPr="00FD702A" w:rsidRDefault="00E429E0" w:rsidP="00682A46">
      <w:pPr>
        <w:spacing w:after="0" w:line="360" w:lineRule="auto"/>
        <w:ind w:firstLine="709"/>
        <w:jc w:val="both"/>
        <w:rPr>
          <w:rFonts w:ascii="Times New Roman" w:hAnsi="Times New Roman"/>
          <w:sz w:val="28"/>
          <w:szCs w:val="28"/>
          <w:lang w:eastAsia="ru-RU"/>
        </w:rPr>
      </w:pPr>
      <w:r w:rsidRPr="00FD702A">
        <w:rPr>
          <w:rFonts w:ascii="Times New Roman" w:hAnsi="Times New Roman"/>
          <w:sz w:val="28"/>
          <w:szCs w:val="28"/>
          <w:lang w:eastAsia="ru-RU"/>
        </w:rPr>
        <w:t xml:space="preserve">Поняття доступу до  освіти   та приклади і причини   його  обмеження. Шляхи забезпечення доступу до  освіти. Український досвід. </w:t>
      </w:r>
    </w:p>
    <w:p w:rsidR="00E429E0" w:rsidRDefault="00E429E0" w:rsidP="00EC72B6">
      <w:pPr>
        <w:spacing w:after="0" w:line="360" w:lineRule="auto"/>
        <w:ind w:firstLine="709"/>
        <w:jc w:val="both"/>
        <w:rPr>
          <w:rFonts w:ascii="Times New Roman" w:hAnsi="Times New Roman"/>
          <w:b/>
          <w:sz w:val="28"/>
          <w:szCs w:val="28"/>
          <w:lang w:eastAsia="ru-RU"/>
        </w:rPr>
      </w:pPr>
      <w:r w:rsidRPr="00682A46">
        <w:rPr>
          <w:rFonts w:ascii="Times New Roman" w:hAnsi="Times New Roman"/>
          <w:b/>
          <w:sz w:val="28"/>
          <w:szCs w:val="28"/>
          <w:lang w:eastAsia="ru-RU"/>
        </w:rPr>
        <w:t xml:space="preserve">Тема 3.2.  </w:t>
      </w:r>
      <w:r w:rsidRPr="00434792">
        <w:rPr>
          <w:rFonts w:ascii="Times New Roman" w:hAnsi="Times New Roman"/>
          <w:b/>
          <w:sz w:val="28"/>
          <w:szCs w:val="28"/>
          <w:lang w:eastAsia="ru-RU"/>
        </w:rPr>
        <w:t xml:space="preserve"> Безпека дітей, їх  сімей, педагогів  в умовах  конфлікту </w:t>
      </w:r>
    </w:p>
    <w:p w:rsidR="00E429E0" w:rsidRPr="00682A46" w:rsidRDefault="00E429E0" w:rsidP="00EC72B6">
      <w:pPr>
        <w:spacing w:after="0" w:line="360" w:lineRule="auto"/>
        <w:ind w:firstLine="709"/>
        <w:jc w:val="both"/>
        <w:rPr>
          <w:rFonts w:ascii="Times New Roman" w:hAnsi="Times New Roman"/>
          <w:sz w:val="28"/>
          <w:szCs w:val="28"/>
          <w:lang w:eastAsia="ru-RU"/>
        </w:rPr>
      </w:pPr>
      <w:r w:rsidRPr="00EE2221">
        <w:rPr>
          <w:rFonts w:ascii="Times New Roman" w:hAnsi="Times New Roman"/>
          <w:sz w:val="28"/>
          <w:szCs w:val="28"/>
          <w:lang w:eastAsia="ru-RU"/>
        </w:rPr>
        <w:t>Поняття про  безпеку і небез</w:t>
      </w:r>
      <w:r>
        <w:rPr>
          <w:rFonts w:ascii="Times New Roman" w:hAnsi="Times New Roman"/>
          <w:sz w:val="28"/>
          <w:szCs w:val="28"/>
          <w:lang w:eastAsia="ru-RU"/>
        </w:rPr>
        <w:t>п</w:t>
      </w:r>
      <w:r w:rsidRPr="00EE2221">
        <w:rPr>
          <w:rFonts w:ascii="Times New Roman" w:hAnsi="Times New Roman"/>
          <w:sz w:val="28"/>
          <w:szCs w:val="28"/>
          <w:lang w:eastAsia="ru-RU"/>
        </w:rPr>
        <w:t>еку. Теорія безпеки. Школа –центр мікрорайону в умовах  війни.  Стрестостійкість  педагогів. Шляхи  їх  формування.</w:t>
      </w:r>
      <w:r>
        <w:rPr>
          <w:rFonts w:ascii="Times New Roman" w:hAnsi="Times New Roman"/>
          <w:sz w:val="28"/>
          <w:szCs w:val="28"/>
          <w:lang w:eastAsia="ru-RU"/>
        </w:rPr>
        <w:t xml:space="preserve"> Заходи безпеки в закладі  загальної  середньої  освіти. План шкільної  безпеки. Правила поведіники  в екстремальних  ситуаціях. Школа, дружня до  дитини. Протидія буллінгу. Педагогіка ненасильства.  Медіація. Соціальні психолого-педагогічні  служби. </w:t>
      </w:r>
    </w:p>
    <w:p w:rsidR="00E429E0" w:rsidRDefault="00E429E0" w:rsidP="00A940D3">
      <w:pPr>
        <w:spacing w:after="0" w:line="360" w:lineRule="auto"/>
        <w:ind w:firstLine="709"/>
        <w:jc w:val="both"/>
        <w:rPr>
          <w:rFonts w:ascii="Times New Roman" w:hAnsi="Times New Roman"/>
          <w:b/>
          <w:sz w:val="28"/>
          <w:szCs w:val="28"/>
          <w:lang w:eastAsia="ru-RU"/>
        </w:rPr>
      </w:pPr>
      <w:r w:rsidRPr="00682A46">
        <w:rPr>
          <w:rFonts w:ascii="Times New Roman" w:hAnsi="Times New Roman"/>
          <w:b/>
          <w:sz w:val="28"/>
          <w:szCs w:val="28"/>
          <w:lang w:eastAsia="ru-RU"/>
        </w:rPr>
        <w:t xml:space="preserve">Тема 3.3. </w:t>
      </w:r>
      <w:r w:rsidRPr="00434792">
        <w:rPr>
          <w:rFonts w:ascii="Times New Roman" w:hAnsi="Times New Roman"/>
          <w:b/>
          <w:sz w:val="28"/>
          <w:szCs w:val="28"/>
          <w:lang w:eastAsia="ru-RU"/>
        </w:rPr>
        <w:t xml:space="preserve"> Організація освітнього процесу в закладі загальної  середньої  освіти  в умовах  конфлікту.</w:t>
      </w:r>
    </w:p>
    <w:p w:rsidR="00E429E0" w:rsidRPr="00682A46" w:rsidRDefault="00E429E0" w:rsidP="00EE2221">
      <w:pPr>
        <w:spacing w:after="0" w:line="360" w:lineRule="auto"/>
        <w:ind w:firstLine="709"/>
        <w:jc w:val="both"/>
        <w:rPr>
          <w:rFonts w:ascii="Times New Roman" w:hAnsi="Times New Roman"/>
          <w:sz w:val="28"/>
          <w:szCs w:val="28"/>
          <w:lang w:eastAsia="ru-RU"/>
        </w:rPr>
      </w:pPr>
      <w:r w:rsidRPr="00EE2221">
        <w:rPr>
          <w:rFonts w:ascii="Times New Roman" w:hAnsi="Times New Roman"/>
          <w:sz w:val="28"/>
          <w:szCs w:val="28"/>
          <w:lang w:eastAsia="ru-RU"/>
        </w:rPr>
        <w:t>Навчальні плани  і програми  в ЗЗСО  в умовах  конфлікту. Форми  навчання, можливі у умовах  конфлікту.</w:t>
      </w:r>
      <w:r>
        <w:rPr>
          <w:rFonts w:ascii="Times New Roman" w:hAnsi="Times New Roman"/>
          <w:sz w:val="28"/>
          <w:szCs w:val="28"/>
          <w:lang w:eastAsia="ru-RU"/>
        </w:rPr>
        <w:t xml:space="preserve"> Особливості навчання в умовах  конфлікту. Рекомендації  по  організації  навчального  процесу і виховної  роботи.</w:t>
      </w:r>
    </w:p>
    <w:p w:rsidR="00E429E0" w:rsidRPr="00682A46" w:rsidRDefault="00E429E0" w:rsidP="00682A46">
      <w:pPr>
        <w:spacing w:after="0" w:line="360" w:lineRule="auto"/>
        <w:ind w:firstLine="709"/>
        <w:jc w:val="center"/>
        <w:rPr>
          <w:rFonts w:ascii="Times New Roman" w:hAnsi="Times New Roman"/>
          <w:b/>
          <w:sz w:val="28"/>
          <w:szCs w:val="28"/>
          <w:lang w:val="ru-RU" w:eastAsia="ru-RU"/>
        </w:rPr>
      </w:pPr>
      <w:r w:rsidRPr="00682A46">
        <w:rPr>
          <w:rFonts w:ascii="Times New Roman" w:hAnsi="Times New Roman"/>
          <w:b/>
          <w:sz w:val="28"/>
          <w:szCs w:val="28"/>
          <w:lang w:val="ru-RU" w:eastAsia="ru-RU"/>
        </w:rPr>
        <w:t>4. 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1417"/>
        <w:gridCol w:w="1418"/>
        <w:gridCol w:w="1552"/>
      </w:tblGrid>
      <w:tr w:rsidR="00E429E0" w:rsidRPr="00FD0B13" w:rsidTr="00EE2221">
        <w:tc>
          <w:tcPr>
            <w:tcW w:w="4390" w:type="dxa"/>
            <w:vMerge w:val="restart"/>
          </w:tcPr>
          <w:p w:rsidR="00E429E0" w:rsidRPr="00682A46" w:rsidRDefault="00E429E0" w:rsidP="00A940D3">
            <w:pPr>
              <w:spacing w:after="0" w:line="240" w:lineRule="auto"/>
              <w:ind w:firstLine="709"/>
              <w:jc w:val="center"/>
              <w:rPr>
                <w:rFonts w:ascii="Times New Roman" w:hAnsi="Times New Roman"/>
                <w:b/>
                <w:sz w:val="24"/>
                <w:szCs w:val="24"/>
                <w:lang w:eastAsia="ru-RU"/>
              </w:rPr>
            </w:pPr>
            <w:r w:rsidRPr="00682A46">
              <w:rPr>
                <w:rFonts w:ascii="Times New Roman" w:hAnsi="Times New Roman"/>
                <w:b/>
                <w:sz w:val="24"/>
                <w:szCs w:val="24"/>
                <w:lang w:eastAsia="ru-RU"/>
              </w:rPr>
              <w:t>Назви модулів і тем</w:t>
            </w:r>
          </w:p>
        </w:tc>
        <w:tc>
          <w:tcPr>
            <w:tcW w:w="2835" w:type="dxa"/>
            <w:gridSpan w:val="2"/>
          </w:tcPr>
          <w:p w:rsidR="00E429E0" w:rsidRPr="00682A46" w:rsidRDefault="00E429E0" w:rsidP="00A940D3">
            <w:pPr>
              <w:spacing w:after="0" w:line="240" w:lineRule="auto"/>
              <w:ind w:firstLine="709"/>
              <w:jc w:val="center"/>
              <w:rPr>
                <w:rFonts w:ascii="Times New Roman" w:hAnsi="Times New Roman"/>
                <w:b/>
                <w:sz w:val="24"/>
                <w:szCs w:val="24"/>
                <w:lang w:eastAsia="ru-RU"/>
              </w:rPr>
            </w:pPr>
            <w:r w:rsidRPr="00682A46">
              <w:rPr>
                <w:rFonts w:ascii="Times New Roman" w:hAnsi="Times New Roman"/>
                <w:b/>
                <w:sz w:val="24"/>
                <w:szCs w:val="24"/>
                <w:lang w:eastAsia="ru-RU"/>
              </w:rPr>
              <w:t>Аудиторні</w:t>
            </w:r>
          </w:p>
        </w:tc>
        <w:tc>
          <w:tcPr>
            <w:tcW w:w="1552" w:type="dxa"/>
            <w:vMerge w:val="restart"/>
          </w:tcPr>
          <w:p w:rsidR="00E429E0" w:rsidRPr="00682A46" w:rsidRDefault="00E429E0" w:rsidP="00EE2221">
            <w:pPr>
              <w:spacing w:after="0" w:line="240" w:lineRule="auto"/>
              <w:rPr>
                <w:rFonts w:ascii="Times New Roman" w:hAnsi="Times New Roman"/>
                <w:b/>
                <w:sz w:val="24"/>
                <w:szCs w:val="24"/>
                <w:lang w:eastAsia="ru-RU"/>
              </w:rPr>
            </w:pPr>
            <w:r w:rsidRPr="00682A46">
              <w:rPr>
                <w:rFonts w:ascii="Times New Roman" w:hAnsi="Times New Roman"/>
                <w:b/>
                <w:sz w:val="24"/>
                <w:szCs w:val="24"/>
                <w:lang w:eastAsia="ru-RU"/>
              </w:rPr>
              <w:t>Самостійна робота</w:t>
            </w:r>
          </w:p>
        </w:tc>
      </w:tr>
      <w:tr w:rsidR="00E429E0" w:rsidRPr="00FD0B13" w:rsidTr="00EE2221">
        <w:tc>
          <w:tcPr>
            <w:tcW w:w="4390" w:type="dxa"/>
            <w:vMerge/>
          </w:tcPr>
          <w:p w:rsidR="00E429E0" w:rsidRPr="00682A46" w:rsidRDefault="00E429E0" w:rsidP="00A940D3">
            <w:pPr>
              <w:spacing w:after="0" w:line="240" w:lineRule="auto"/>
              <w:ind w:firstLine="709"/>
              <w:jc w:val="both"/>
              <w:rPr>
                <w:rFonts w:ascii="Times New Roman" w:hAnsi="Times New Roman"/>
                <w:sz w:val="24"/>
                <w:szCs w:val="24"/>
                <w:lang w:eastAsia="ru-RU"/>
              </w:rPr>
            </w:pPr>
          </w:p>
        </w:tc>
        <w:tc>
          <w:tcPr>
            <w:tcW w:w="1417" w:type="dxa"/>
          </w:tcPr>
          <w:p w:rsidR="00E429E0" w:rsidRPr="00682A46" w:rsidRDefault="00E429E0" w:rsidP="00EE2221">
            <w:pPr>
              <w:spacing w:after="0" w:line="240" w:lineRule="auto"/>
              <w:rPr>
                <w:rFonts w:ascii="Times New Roman" w:hAnsi="Times New Roman"/>
                <w:b/>
                <w:i/>
                <w:sz w:val="24"/>
                <w:szCs w:val="24"/>
                <w:lang w:eastAsia="ru-RU"/>
              </w:rPr>
            </w:pPr>
            <w:r w:rsidRPr="00682A46">
              <w:rPr>
                <w:rFonts w:ascii="Times New Roman" w:hAnsi="Times New Roman"/>
                <w:b/>
                <w:i/>
                <w:sz w:val="24"/>
                <w:szCs w:val="24"/>
                <w:lang w:eastAsia="ru-RU"/>
              </w:rPr>
              <w:t>Лекції</w:t>
            </w:r>
          </w:p>
        </w:tc>
        <w:tc>
          <w:tcPr>
            <w:tcW w:w="1418" w:type="dxa"/>
          </w:tcPr>
          <w:p w:rsidR="00E429E0" w:rsidRPr="00682A46" w:rsidRDefault="00E429E0" w:rsidP="00EE2221">
            <w:pPr>
              <w:spacing w:after="0" w:line="240" w:lineRule="auto"/>
              <w:rPr>
                <w:rFonts w:ascii="Times New Roman" w:hAnsi="Times New Roman"/>
                <w:b/>
                <w:i/>
                <w:sz w:val="24"/>
                <w:szCs w:val="24"/>
                <w:lang w:eastAsia="ru-RU"/>
              </w:rPr>
            </w:pPr>
            <w:r w:rsidRPr="00682A46">
              <w:rPr>
                <w:rFonts w:ascii="Times New Roman" w:hAnsi="Times New Roman"/>
                <w:b/>
                <w:i/>
                <w:sz w:val="24"/>
                <w:szCs w:val="24"/>
                <w:lang w:eastAsia="ru-RU"/>
              </w:rPr>
              <w:t>Семінари</w:t>
            </w:r>
          </w:p>
        </w:tc>
        <w:tc>
          <w:tcPr>
            <w:tcW w:w="1552" w:type="dxa"/>
            <w:vMerge/>
          </w:tcPr>
          <w:p w:rsidR="00E429E0" w:rsidRPr="00682A46" w:rsidRDefault="00E429E0" w:rsidP="00A940D3">
            <w:pPr>
              <w:spacing w:after="0" w:line="240" w:lineRule="auto"/>
              <w:ind w:firstLine="709"/>
              <w:jc w:val="both"/>
              <w:rPr>
                <w:rFonts w:ascii="Times New Roman" w:hAnsi="Times New Roman"/>
                <w:sz w:val="24"/>
                <w:szCs w:val="24"/>
                <w:lang w:eastAsia="ru-RU"/>
              </w:rPr>
            </w:pPr>
          </w:p>
        </w:tc>
      </w:tr>
      <w:tr w:rsidR="00E429E0" w:rsidRPr="00FD0B13" w:rsidTr="00EE2221">
        <w:tc>
          <w:tcPr>
            <w:tcW w:w="8777" w:type="dxa"/>
            <w:gridSpan w:val="4"/>
          </w:tcPr>
          <w:p w:rsidR="00E429E0" w:rsidRPr="00682A46" w:rsidRDefault="00E429E0" w:rsidP="00A940D3">
            <w:pPr>
              <w:widowControl w:val="0"/>
              <w:spacing w:after="0" w:line="240" w:lineRule="auto"/>
              <w:ind w:firstLine="709"/>
              <w:jc w:val="center"/>
              <w:rPr>
                <w:rFonts w:ascii="Times New Roman" w:hAnsi="Times New Roman"/>
                <w:i/>
                <w:sz w:val="24"/>
                <w:szCs w:val="24"/>
                <w:lang w:eastAsia="ru-RU"/>
              </w:rPr>
            </w:pPr>
            <w:r w:rsidRPr="00682A46">
              <w:rPr>
                <w:rFonts w:ascii="Times New Roman" w:hAnsi="Times New Roman"/>
                <w:i/>
                <w:sz w:val="24"/>
                <w:szCs w:val="24"/>
                <w:lang w:eastAsia="ru-RU"/>
              </w:rPr>
              <w:t>Модуль 1</w:t>
            </w:r>
            <w:r w:rsidRPr="00A940D3">
              <w:rPr>
                <w:rFonts w:ascii="Times New Roman" w:hAnsi="Times New Roman"/>
                <w:sz w:val="24"/>
                <w:szCs w:val="24"/>
              </w:rPr>
              <w:t>«Проблеми  дітей унаслідок військового  конфлікту»</w:t>
            </w:r>
          </w:p>
        </w:tc>
      </w:tr>
      <w:tr w:rsidR="00E429E0" w:rsidRPr="00FD0B13" w:rsidTr="00EE2221">
        <w:trPr>
          <w:trHeight w:val="394"/>
        </w:trPr>
        <w:tc>
          <w:tcPr>
            <w:tcW w:w="4390" w:type="dxa"/>
          </w:tcPr>
          <w:p w:rsidR="00E429E0" w:rsidRPr="00682A46" w:rsidRDefault="00E429E0" w:rsidP="00A940D3">
            <w:pPr>
              <w:widowControl w:val="0"/>
              <w:spacing w:after="0" w:line="240" w:lineRule="auto"/>
              <w:jc w:val="both"/>
              <w:rPr>
                <w:rFonts w:ascii="Times New Roman" w:hAnsi="Times New Roman"/>
                <w:sz w:val="24"/>
                <w:szCs w:val="24"/>
                <w:lang w:val="ru-RU" w:eastAsia="ru-RU"/>
              </w:rPr>
            </w:pPr>
            <w:r w:rsidRPr="00682A46">
              <w:rPr>
                <w:rFonts w:ascii="Times New Roman" w:hAnsi="Times New Roman"/>
                <w:sz w:val="24"/>
                <w:szCs w:val="24"/>
                <w:lang w:val="ru-RU" w:eastAsia="ru-RU"/>
              </w:rPr>
              <w:t xml:space="preserve">Тема 1.1. </w:t>
            </w:r>
            <w:r w:rsidRPr="00A940D3">
              <w:rPr>
                <w:rFonts w:ascii="Times New Roman" w:hAnsi="Times New Roman"/>
                <w:sz w:val="24"/>
                <w:szCs w:val="24"/>
                <w:lang w:val="ru-RU" w:eastAsia="ru-RU"/>
              </w:rPr>
              <w:t>Проблеми  дітей внаслідок військового  конфлікту в Україні та за кордоном.</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1</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p>
        </w:tc>
      </w:tr>
      <w:tr w:rsidR="00E429E0" w:rsidRPr="00FD0B13" w:rsidTr="00EE2221">
        <w:tc>
          <w:tcPr>
            <w:tcW w:w="4390" w:type="dxa"/>
          </w:tcPr>
          <w:p w:rsidR="00E429E0" w:rsidRPr="00682A46" w:rsidRDefault="00E429E0" w:rsidP="00A940D3">
            <w:pPr>
              <w:spacing w:after="0" w:line="240" w:lineRule="auto"/>
              <w:jc w:val="both"/>
              <w:rPr>
                <w:rFonts w:ascii="Times New Roman" w:hAnsi="Times New Roman"/>
                <w:sz w:val="24"/>
                <w:szCs w:val="24"/>
                <w:lang w:eastAsia="ru-RU"/>
              </w:rPr>
            </w:pPr>
            <w:r w:rsidRPr="00682A46">
              <w:rPr>
                <w:rFonts w:ascii="Times New Roman" w:hAnsi="Times New Roman"/>
                <w:sz w:val="24"/>
                <w:szCs w:val="24"/>
                <w:lang w:val="ru-RU" w:eastAsia="ru-RU"/>
              </w:rPr>
              <w:t>Тема 1.</w:t>
            </w:r>
            <w:r w:rsidRPr="00682A46">
              <w:rPr>
                <w:rFonts w:ascii="Times New Roman" w:hAnsi="Times New Roman"/>
                <w:sz w:val="24"/>
                <w:szCs w:val="24"/>
                <w:lang w:eastAsia="ru-RU"/>
              </w:rPr>
              <w:t>2</w:t>
            </w:r>
            <w:r w:rsidRPr="00682A46">
              <w:rPr>
                <w:rFonts w:ascii="Times New Roman" w:hAnsi="Times New Roman"/>
                <w:sz w:val="24"/>
                <w:szCs w:val="24"/>
                <w:lang w:val="ru-RU" w:eastAsia="ru-RU"/>
              </w:rPr>
              <w:t xml:space="preserve">. </w:t>
            </w:r>
            <w:r w:rsidRPr="00A940D3">
              <w:rPr>
                <w:rFonts w:ascii="Times New Roman" w:hAnsi="Times New Roman"/>
                <w:sz w:val="24"/>
                <w:szCs w:val="24"/>
                <w:lang w:val="ru-RU" w:eastAsia="ru-RU"/>
              </w:rPr>
              <w:t>Міжнародні організації  про  наслідки  військового конфлікту для дітей.</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1</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4</w:t>
            </w:r>
          </w:p>
        </w:tc>
      </w:tr>
      <w:tr w:rsidR="00E429E0" w:rsidRPr="00FD0B13" w:rsidTr="00EE2221">
        <w:tc>
          <w:tcPr>
            <w:tcW w:w="4390" w:type="dxa"/>
          </w:tcPr>
          <w:p w:rsidR="00E429E0" w:rsidRPr="00682A46" w:rsidRDefault="00E429E0" w:rsidP="00A940D3">
            <w:pPr>
              <w:spacing w:after="0" w:line="240" w:lineRule="auto"/>
              <w:jc w:val="both"/>
              <w:rPr>
                <w:rFonts w:ascii="Times New Roman" w:hAnsi="Times New Roman"/>
                <w:sz w:val="24"/>
                <w:szCs w:val="24"/>
                <w:lang w:eastAsia="ru-RU"/>
              </w:rPr>
            </w:pPr>
            <w:r w:rsidRPr="00682A46">
              <w:rPr>
                <w:rFonts w:ascii="Times New Roman" w:hAnsi="Times New Roman"/>
                <w:sz w:val="24"/>
                <w:szCs w:val="24"/>
                <w:lang w:eastAsia="ru-RU"/>
              </w:rPr>
              <w:t xml:space="preserve">Тема 1.3. </w:t>
            </w:r>
            <w:r w:rsidRPr="00A940D3">
              <w:rPr>
                <w:rFonts w:ascii="Times New Roman" w:hAnsi="Times New Roman"/>
                <w:sz w:val="24"/>
                <w:szCs w:val="24"/>
                <w:lang w:eastAsia="ru-RU"/>
              </w:rPr>
              <w:t>Ризики і небезпеки  для дітей в умовах  конфлікту</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1</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1</w:t>
            </w: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2</w:t>
            </w:r>
          </w:p>
        </w:tc>
      </w:tr>
      <w:tr w:rsidR="00E429E0" w:rsidRPr="00FD0B13" w:rsidTr="00EE2221">
        <w:tc>
          <w:tcPr>
            <w:tcW w:w="8777" w:type="dxa"/>
            <w:gridSpan w:val="4"/>
          </w:tcPr>
          <w:p w:rsidR="00E429E0" w:rsidRPr="00682A46" w:rsidRDefault="00E429E0" w:rsidP="00A940D3">
            <w:pPr>
              <w:spacing w:after="0" w:line="240" w:lineRule="auto"/>
              <w:ind w:firstLine="709"/>
              <w:jc w:val="center"/>
              <w:rPr>
                <w:rFonts w:ascii="Times New Roman" w:hAnsi="Times New Roman"/>
                <w:sz w:val="24"/>
                <w:szCs w:val="24"/>
                <w:lang w:eastAsia="ru-RU"/>
              </w:rPr>
            </w:pPr>
            <w:r w:rsidRPr="00682A46">
              <w:rPr>
                <w:rFonts w:ascii="Times New Roman" w:hAnsi="Times New Roman"/>
                <w:i/>
                <w:sz w:val="24"/>
                <w:szCs w:val="24"/>
                <w:lang w:eastAsia="ru-RU"/>
              </w:rPr>
              <w:t>Модуль 2.</w:t>
            </w:r>
            <w:r w:rsidRPr="00682A46">
              <w:rPr>
                <w:rFonts w:ascii="Times New Roman" w:hAnsi="Times New Roman"/>
                <w:sz w:val="24"/>
                <w:szCs w:val="24"/>
                <w:lang w:eastAsia="ru-RU"/>
              </w:rPr>
              <w:t xml:space="preserve"> </w:t>
            </w:r>
            <w:r w:rsidRPr="00A940D3">
              <w:rPr>
                <w:rFonts w:ascii="Times New Roman" w:hAnsi="Times New Roman"/>
                <w:sz w:val="24"/>
                <w:szCs w:val="24"/>
              </w:rPr>
              <w:t>«Освіта в умовах  конфлікту : сутність, стандарти (за матеріалами ЮНІСЕФ, ЮНЕСКО)»</w:t>
            </w:r>
          </w:p>
        </w:tc>
      </w:tr>
      <w:tr w:rsidR="00E429E0" w:rsidRPr="00FD0B13" w:rsidTr="00EE2221">
        <w:tc>
          <w:tcPr>
            <w:tcW w:w="4390" w:type="dxa"/>
          </w:tcPr>
          <w:p w:rsidR="00E429E0" w:rsidRPr="00682A46" w:rsidRDefault="00E429E0" w:rsidP="00A940D3">
            <w:pPr>
              <w:spacing w:after="0" w:line="240" w:lineRule="auto"/>
              <w:jc w:val="both"/>
              <w:rPr>
                <w:rFonts w:ascii="Times New Roman" w:hAnsi="Times New Roman"/>
                <w:sz w:val="24"/>
                <w:szCs w:val="24"/>
                <w:lang w:eastAsia="ru-RU"/>
              </w:rPr>
            </w:pPr>
            <w:r w:rsidRPr="00682A46">
              <w:rPr>
                <w:rFonts w:ascii="Times New Roman" w:hAnsi="Times New Roman"/>
                <w:sz w:val="24"/>
                <w:szCs w:val="24"/>
                <w:lang w:eastAsia="ru-RU"/>
              </w:rPr>
              <w:t>Тема 2.1.</w:t>
            </w:r>
            <w:r w:rsidRPr="00A940D3">
              <w:rPr>
                <w:rFonts w:ascii="Times New Roman" w:hAnsi="Times New Roman"/>
                <w:bCs/>
                <w:sz w:val="24"/>
                <w:szCs w:val="24"/>
                <w:lang w:eastAsia="ru-RU"/>
              </w:rPr>
              <w:t xml:space="preserve"> Поняття «освіта в умовах  конфлікту».</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0,5</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2</w:t>
            </w:r>
          </w:p>
        </w:tc>
      </w:tr>
      <w:tr w:rsidR="00E429E0" w:rsidRPr="00FD0B13" w:rsidTr="00EE2221">
        <w:tc>
          <w:tcPr>
            <w:tcW w:w="4390" w:type="dxa"/>
          </w:tcPr>
          <w:p w:rsidR="00E429E0" w:rsidRPr="00682A46" w:rsidRDefault="00E429E0" w:rsidP="00A940D3">
            <w:pPr>
              <w:spacing w:after="0" w:line="240" w:lineRule="auto"/>
              <w:jc w:val="both"/>
              <w:rPr>
                <w:rFonts w:ascii="Times New Roman" w:hAnsi="Times New Roman"/>
                <w:sz w:val="24"/>
                <w:szCs w:val="24"/>
                <w:lang w:eastAsia="ru-RU"/>
              </w:rPr>
            </w:pPr>
            <w:r w:rsidRPr="00682A46">
              <w:rPr>
                <w:rFonts w:ascii="Times New Roman" w:hAnsi="Times New Roman"/>
                <w:sz w:val="24"/>
                <w:szCs w:val="24"/>
                <w:lang w:eastAsia="ru-RU"/>
              </w:rPr>
              <w:t>Тема 2.2.</w:t>
            </w:r>
            <w:r w:rsidRPr="00A940D3">
              <w:rPr>
                <w:rFonts w:ascii="Times New Roman" w:hAnsi="Times New Roman"/>
                <w:sz w:val="24"/>
                <w:szCs w:val="24"/>
                <w:lang w:eastAsia="ru-RU"/>
              </w:rPr>
              <w:t xml:space="preserve"> Стандарти  освіти  в умовах  конфлікту.</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1</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4</w:t>
            </w:r>
          </w:p>
        </w:tc>
      </w:tr>
      <w:tr w:rsidR="00E429E0" w:rsidRPr="00FD0B13" w:rsidTr="00EE2221">
        <w:tc>
          <w:tcPr>
            <w:tcW w:w="4390" w:type="dxa"/>
          </w:tcPr>
          <w:p w:rsidR="00E429E0" w:rsidRPr="00682A46" w:rsidRDefault="00E429E0" w:rsidP="00A940D3">
            <w:pPr>
              <w:spacing w:after="0" w:line="240" w:lineRule="auto"/>
              <w:jc w:val="both"/>
              <w:rPr>
                <w:rFonts w:ascii="Times New Roman" w:hAnsi="Times New Roman"/>
                <w:sz w:val="24"/>
                <w:szCs w:val="24"/>
                <w:lang w:eastAsia="ru-RU"/>
              </w:rPr>
            </w:pPr>
            <w:r w:rsidRPr="00682A46">
              <w:rPr>
                <w:rFonts w:ascii="Times New Roman" w:hAnsi="Times New Roman"/>
                <w:sz w:val="24"/>
                <w:szCs w:val="24"/>
                <w:lang w:eastAsia="ru-RU"/>
              </w:rPr>
              <w:t xml:space="preserve">Тема 2.3. </w:t>
            </w:r>
            <w:r>
              <w:rPr>
                <w:rFonts w:ascii="Times New Roman" w:hAnsi="Times New Roman"/>
                <w:sz w:val="24"/>
                <w:szCs w:val="24"/>
                <w:lang w:eastAsia="ru-RU"/>
              </w:rPr>
              <w:t>Український і закордон</w:t>
            </w:r>
            <w:r w:rsidRPr="00A940D3">
              <w:rPr>
                <w:rFonts w:ascii="Times New Roman" w:hAnsi="Times New Roman"/>
                <w:sz w:val="24"/>
                <w:szCs w:val="24"/>
                <w:lang w:eastAsia="ru-RU"/>
              </w:rPr>
              <w:t>ний досвід  освіти в умовах  конфлікту</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0,5</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1</w:t>
            </w: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p>
        </w:tc>
      </w:tr>
      <w:tr w:rsidR="00E429E0" w:rsidRPr="00FD0B13" w:rsidTr="00EE2221">
        <w:tc>
          <w:tcPr>
            <w:tcW w:w="8777" w:type="dxa"/>
            <w:gridSpan w:val="4"/>
          </w:tcPr>
          <w:p w:rsidR="00E429E0" w:rsidRPr="00682A46" w:rsidRDefault="00E429E0" w:rsidP="00A940D3">
            <w:pPr>
              <w:spacing w:after="0" w:line="240" w:lineRule="auto"/>
              <w:ind w:firstLine="709"/>
              <w:jc w:val="center"/>
              <w:rPr>
                <w:rFonts w:ascii="Times New Roman" w:hAnsi="Times New Roman"/>
                <w:sz w:val="24"/>
                <w:szCs w:val="24"/>
                <w:lang w:eastAsia="ru-RU"/>
              </w:rPr>
            </w:pPr>
            <w:r w:rsidRPr="00682A46">
              <w:rPr>
                <w:rFonts w:ascii="Times New Roman" w:hAnsi="Times New Roman"/>
                <w:i/>
                <w:sz w:val="24"/>
                <w:szCs w:val="24"/>
                <w:lang w:eastAsia="ru-RU"/>
              </w:rPr>
              <w:t>Модуль 3.</w:t>
            </w:r>
            <w:r w:rsidRPr="00682A46">
              <w:rPr>
                <w:rFonts w:ascii="Times New Roman" w:hAnsi="Times New Roman"/>
                <w:sz w:val="24"/>
                <w:szCs w:val="24"/>
                <w:lang w:eastAsia="ru-RU"/>
              </w:rPr>
              <w:t xml:space="preserve"> </w:t>
            </w:r>
            <w:r w:rsidRPr="00A940D3">
              <w:rPr>
                <w:rFonts w:ascii="Times New Roman" w:hAnsi="Times New Roman"/>
                <w:sz w:val="24"/>
                <w:szCs w:val="24"/>
              </w:rPr>
              <w:t>«Шляхи  реалізації ОУК в Україні».</w:t>
            </w:r>
          </w:p>
        </w:tc>
      </w:tr>
      <w:tr w:rsidR="00E429E0" w:rsidRPr="00FD0B13" w:rsidTr="00EE2221">
        <w:tc>
          <w:tcPr>
            <w:tcW w:w="4390" w:type="dxa"/>
          </w:tcPr>
          <w:p w:rsidR="00E429E0" w:rsidRPr="00682A46" w:rsidRDefault="00E429E0" w:rsidP="00A940D3">
            <w:pPr>
              <w:spacing w:after="0" w:line="240" w:lineRule="auto"/>
              <w:jc w:val="both"/>
              <w:rPr>
                <w:rFonts w:ascii="Times New Roman" w:hAnsi="Times New Roman"/>
                <w:sz w:val="24"/>
                <w:szCs w:val="24"/>
                <w:lang w:eastAsia="ru-RU"/>
              </w:rPr>
            </w:pPr>
            <w:r w:rsidRPr="00682A46">
              <w:rPr>
                <w:rFonts w:ascii="Times New Roman" w:hAnsi="Times New Roman"/>
                <w:sz w:val="24"/>
                <w:szCs w:val="24"/>
                <w:lang w:eastAsia="ru-RU"/>
              </w:rPr>
              <w:t xml:space="preserve">Тема 3.1 </w:t>
            </w:r>
            <w:r w:rsidRPr="00A940D3">
              <w:rPr>
                <w:rFonts w:ascii="Times New Roman" w:hAnsi="Times New Roman"/>
                <w:sz w:val="24"/>
                <w:szCs w:val="24"/>
                <w:lang w:eastAsia="ru-RU"/>
              </w:rPr>
              <w:t>Доступ до  освіти в мовах  конфлікту</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0,5</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2</w:t>
            </w:r>
          </w:p>
        </w:tc>
      </w:tr>
      <w:tr w:rsidR="00E429E0" w:rsidRPr="00FD0B13" w:rsidTr="00EE2221">
        <w:tc>
          <w:tcPr>
            <w:tcW w:w="4390" w:type="dxa"/>
          </w:tcPr>
          <w:p w:rsidR="00E429E0" w:rsidRPr="00682A46" w:rsidRDefault="00E429E0" w:rsidP="00A940D3">
            <w:pPr>
              <w:spacing w:after="0" w:line="240" w:lineRule="auto"/>
              <w:jc w:val="both"/>
              <w:rPr>
                <w:rFonts w:ascii="Times New Roman" w:hAnsi="Times New Roman"/>
                <w:sz w:val="24"/>
                <w:szCs w:val="24"/>
                <w:lang w:eastAsia="ru-RU"/>
              </w:rPr>
            </w:pPr>
            <w:r w:rsidRPr="00682A46">
              <w:rPr>
                <w:rFonts w:ascii="Times New Roman" w:hAnsi="Times New Roman"/>
                <w:sz w:val="24"/>
                <w:szCs w:val="24"/>
                <w:lang w:eastAsia="ru-RU"/>
              </w:rPr>
              <w:t xml:space="preserve">Тема 3.2. </w:t>
            </w:r>
            <w:r w:rsidRPr="00A940D3">
              <w:rPr>
                <w:rFonts w:ascii="Times New Roman" w:hAnsi="Times New Roman"/>
                <w:sz w:val="24"/>
                <w:szCs w:val="24"/>
                <w:lang w:eastAsia="ru-RU"/>
              </w:rPr>
              <w:t>Безпека дітей, їх  сімей, педагогів  в умовах  конфлікту.</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1</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1</w:t>
            </w: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4</w:t>
            </w:r>
          </w:p>
        </w:tc>
      </w:tr>
      <w:tr w:rsidR="00E429E0" w:rsidRPr="00FD0B13" w:rsidTr="00EE2221">
        <w:tc>
          <w:tcPr>
            <w:tcW w:w="4390" w:type="dxa"/>
          </w:tcPr>
          <w:p w:rsidR="00E429E0" w:rsidRPr="00682A46" w:rsidRDefault="00E429E0" w:rsidP="00A940D3">
            <w:pPr>
              <w:spacing w:after="0" w:line="240" w:lineRule="auto"/>
              <w:jc w:val="both"/>
              <w:rPr>
                <w:rFonts w:ascii="Times New Roman" w:hAnsi="Times New Roman"/>
                <w:sz w:val="24"/>
                <w:szCs w:val="24"/>
                <w:lang w:eastAsia="ru-RU"/>
              </w:rPr>
            </w:pPr>
            <w:r w:rsidRPr="00682A46">
              <w:rPr>
                <w:rFonts w:ascii="Times New Roman" w:hAnsi="Times New Roman"/>
                <w:sz w:val="24"/>
                <w:szCs w:val="24"/>
                <w:lang w:eastAsia="ru-RU"/>
              </w:rPr>
              <w:t xml:space="preserve">Тема 3.3. </w:t>
            </w:r>
            <w:r w:rsidRPr="00A940D3">
              <w:rPr>
                <w:rFonts w:ascii="Times New Roman" w:hAnsi="Times New Roman"/>
                <w:sz w:val="24"/>
                <w:szCs w:val="24"/>
                <w:lang w:eastAsia="ru-RU"/>
              </w:rPr>
              <w:t>Організація освітнього процесу в закладі загальної  середньої  освіти  в умовах  конфлікту.</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0,5</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4</w:t>
            </w:r>
          </w:p>
        </w:tc>
      </w:tr>
      <w:tr w:rsidR="00E429E0" w:rsidRPr="00FD0B13" w:rsidTr="00EE2221">
        <w:tc>
          <w:tcPr>
            <w:tcW w:w="4390" w:type="dxa"/>
          </w:tcPr>
          <w:p w:rsidR="00E429E0" w:rsidRPr="00682A46" w:rsidRDefault="00E429E0" w:rsidP="00A940D3">
            <w:pPr>
              <w:spacing w:after="0" w:line="240" w:lineRule="auto"/>
              <w:ind w:firstLine="709"/>
              <w:jc w:val="both"/>
              <w:rPr>
                <w:rFonts w:ascii="Times New Roman" w:hAnsi="Times New Roman"/>
                <w:i/>
                <w:sz w:val="24"/>
                <w:szCs w:val="24"/>
                <w:lang w:eastAsia="ru-RU"/>
              </w:rPr>
            </w:pPr>
            <w:r w:rsidRPr="00682A46">
              <w:rPr>
                <w:rFonts w:ascii="Times New Roman" w:hAnsi="Times New Roman"/>
                <w:i/>
                <w:sz w:val="24"/>
                <w:szCs w:val="24"/>
                <w:lang w:eastAsia="ru-RU"/>
              </w:rPr>
              <w:t>Усього</w:t>
            </w:r>
          </w:p>
        </w:tc>
        <w:tc>
          <w:tcPr>
            <w:tcW w:w="1417"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7</w:t>
            </w:r>
          </w:p>
        </w:tc>
        <w:tc>
          <w:tcPr>
            <w:tcW w:w="1418"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3</w:t>
            </w:r>
          </w:p>
        </w:tc>
        <w:tc>
          <w:tcPr>
            <w:tcW w:w="1552" w:type="dxa"/>
          </w:tcPr>
          <w:p w:rsidR="00E429E0" w:rsidRPr="00682A46" w:rsidRDefault="00E429E0" w:rsidP="00A940D3">
            <w:pPr>
              <w:spacing w:after="0" w:line="240" w:lineRule="auto"/>
              <w:ind w:firstLine="709"/>
              <w:jc w:val="both"/>
              <w:rPr>
                <w:rFonts w:ascii="Times New Roman" w:hAnsi="Times New Roman"/>
                <w:sz w:val="24"/>
                <w:szCs w:val="24"/>
                <w:lang w:eastAsia="ru-RU"/>
              </w:rPr>
            </w:pPr>
            <w:r w:rsidRPr="00682A46">
              <w:rPr>
                <w:rFonts w:ascii="Times New Roman" w:hAnsi="Times New Roman"/>
                <w:sz w:val="24"/>
                <w:szCs w:val="24"/>
                <w:lang w:eastAsia="ru-RU"/>
              </w:rPr>
              <w:t>20</w:t>
            </w:r>
          </w:p>
        </w:tc>
      </w:tr>
    </w:tbl>
    <w:p w:rsidR="00E429E0" w:rsidRPr="00682A46" w:rsidRDefault="00E429E0" w:rsidP="00A940D3">
      <w:pPr>
        <w:spacing w:after="0" w:line="240" w:lineRule="auto"/>
        <w:ind w:firstLine="709"/>
        <w:rPr>
          <w:rFonts w:ascii="Times New Roman" w:hAnsi="Times New Roman"/>
          <w:sz w:val="24"/>
          <w:szCs w:val="24"/>
          <w:lang w:eastAsia="ru-RU"/>
        </w:rPr>
      </w:pPr>
    </w:p>
    <w:p w:rsidR="00E429E0" w:rsidRPr="00682A46" w:rsidRDefault="00E429E0" w:rsidP="00682A46">
      <w:pPr>
        <w:tabs>
          <w:tab w:val="left" w:pos="3900"/>
        </w:tabs>
        <w:spacing w:after="0" w:line="360" w:lineRule="auto"/>
        <w:ind w:firstLine="709"/>
        <w:jc w:val="center"/>
        <w:rPr>
          <w:rFonts w:ascii="Times New Roman" w:hAnsi="Times New Roman"/>
          <w:b/>
          <w:sz w:val="28"/>
          <w:szCs w:val="28"/>
          <w:lang w:eastAsia="ru-RU"/>
        </w:rPr>
      </w:pPr>
      <w:r w:rsidRPr="00682A46">
        <w:rPr>
          <w:rFonts w:ascii="Times New Roman" w:hAnsi="Times New Roman"/>
          <w:b/>
          <w:sz w:val="28"/>
          <w:szCs w:val="28"/>
          <w:lang w:eastAsia="ru-RU"/>
        </w:rPr>
        <w:t>5.</w:t>
      </w:r>
      <w:r w:rsidRPr="00682A46">
        <w:rPr>
          <w:rFonts w:ascii="Times New Roman" w:hAnsi="Times New Roman"/>
          <w:b/>
          <w:sz w:val="28"/>
          <w:szCs w:val="28"/>
          <w:lang w:val="ru-RU" w:eastAsia="ru-RU"/>
        </w:rPr>
        <w:t> </w:t>
      </w:r>
      <w:r w:rsidRPr="00682A46">
        <w:rPr>
          <w:rFonts w:ascii="Times New Roman" w:hAnsi="Times New Roman"/>
          <w:b/>
          <w:sz w:val="28"/>
          <w:szCs w:val="28"/>
          <w:lang w:eastAsia="ru-RU"/>
        </w:rPr>
        <w:t>Методи  і форми навчання</w:t>
      </w:r>
    </w:p>
    <w:p w:rsidR="00E429E0" w:rsidRPr="00682A46" w:rsidRDefault="00E429E0" w:rsidP="00A940D3">
      <w:pPr>
        <w:spacing w:after="0" w:line="360" w:lineRule="auto"/>
        <w:ind w:firstLine="709"/>
        <w:jc w:val="both"/>
        <w:rPr>
          <w:rFonts w:ascii="Times New Roman" w:hAnsi="Times New Roman"/>
          <w:sz w:val="28"/>
          <w:szCs w:val="28"/>
          <w:lang w:val="ru-RU" w:eastAsia="ru-RU"/>
        </w:rPr>
      </w:pPr>
      <w:r w:rsidRPr="00682A46">
        <w:rPr>
          <w:rFonts w:ascii="Times New Roman" w:hAnsi="Times New Roman"/>
          <w:i/>
          <w:sz w:val="28"/>
          <w:szCs w:val="28"/>
          <w:lang w:eastAsia="ru-RU"/>
        </w:rPr>
        <w:t>За характером пізнавальної діяльності:</w:t>
      </w:r>
      <w:r w:rsidRPr="00682A46">
        <w:rPr>
          <w:rFonts w:ascii="Times New Roman" w:hAnsi="Times New Roman"/>
          <w:sz w:val="28"/>
          <w:szCs w:val="28"/>
          <w:lang w:eastAsia="ru-RU"/>
        </w:rPr>
        <w:t xml:space="preserve"> пояснювально-ілюстративні, репродуктивні, проблемного викладу, частково-пошукові, дослідницькі.</w:t>
      </w:r>
      <w:r w:rsidRPr="00A940D3">
        <w:rPr>
          <w:rFonts w:ascii="Times New Roman" w:hAnsi="Times New Roman"/>
          <w:sz w:val="28"/>
          <w:szCs w:val="28"/>
          <w:lang w:eastAsia="ru-RU"/>
        </w:rPr>
        <w:t xml:space="preserve"> </w:t>
      </w:r>
      <w:r w:rsidRPr="00682A46">
        <w:rPr>
          <w:rFonts w:ascii="Times New Roman" w:hAnsi="Times New Roman"/>
          <w:i/>
          <w:sz w:val="28"/>
          <w:szCs w:val="28"/>
          <w:lang w:eastAsia="ru-RU"/>
        </w:rPr>
        <w:t>За способом педагогічного керівництва:</w:t>
      </w:r>
      <w:r w:rsidRPr="00682A46">
        <w:rPr>
          <w:rFonts w:ascii="Times New Roman" w:hAnsi="Times New Roman"/>
          <w:sz w:val="28"/>
          <w:szCs w:val="28"/>
          <w:lang w:eastAsia="ru-RU"/>
        </w:rPr>
        <w:t xml:space="preserve"> пояснення викладача, самостійна робота. Самостійна робота з використанням можливості мер</w:t>
      </w:r>
      <w:r w:rsidRPr="00682A46">
        <w:rPr>
          <w:rFonts w:ascii="Times New Roman" w:hAnsi="Times New Roman"/>
          <w:sz w:val="28"/>
          <w:szCs w:val="28"/>
          <w:lang w:val="ru-RU" w:eastAsia="ru-RU"/>
        </w:rPr>
        <w:t>ежі Інтернет з наданням відповідних посилань на джерело інформації. Самостійна підготовка з використанням друкованих підручників, навчальних посібників, а також інших локальних і мережевих інформаційних ресурсів.</w:t>
      </w:r>
      <w:r w:rsidRPr="00A940D3">
        <w:rPr>
          <w:rFonts w:ascii="Times New Roman" w:hAnsi="Times New Roman"/>
          <w:sz w:val="28"/>
          <w:szCs w:val="28"/>
          <w:lang w:val="ru-RU" w:eastAsia="ru-RU"/>
        </w:rPr>
        <w:t xml:space="preserve"> </w:t>
      </w:r>
      <w:r w:rsidRPr="00682A46">
        <w:rPr>
          <w:rFonts w:ascii="Times New Roman" w:hAnsi="Times New Roman"/>
          <w:i/>
          <w:sz w:val="28"/>
          <w:szCs w:val="28"/>
          <w:lang w:eastAsia="ru-RU"/>
        </w:rPr>
        <w:t>За джерелами  знань:</w:t>
      </w:r>
      <w:r w:rsidRPr="00A940D3">
        <w:rPr>
          <w:rFonts w:ascii="Times New Roman" w:hAnsi="Times New Roman"/>
          <w:sz w:val="28"/>
          <w:szCs w:val="28"/>
          <w:lang w:eastAsia="ru-RU"/>
        </w:rPr>
        <w:t xml:space="preserve"> аналіз  документів,</w:t>
      </w:r>
      <w:r w:rsidRPr="00682A46">
        <w:rPr>
          <w:rFonts w:ascii="Times New Roman" w:hAnsi="Times New Roman"/>
          <w:sz w:val="28"/>
          <w:szCs w:val="28"/>
          <w:lang w:eastAsia="ru-RU"/>
        </w:rPr>
        <w:t xml:space="preserve"> розповідь,  ілюстрація, демонстрація, дискусії,</w:t>
      </w:r>
      <w:r w:rsidRPr="00682A46">
        <w:rPr>
          <w:rFonts w:ascii="Times New Roman" w:hAnsi="Times New Roman"/>
          <w:b/>
          <w:sz w:val="28"/>
          <w:szCs w:val="28"/>
          <w:lang w:eastAsia="ru-RU"/>
        </w:rPr>
        <w:t xml:space="preserve"> </w:t>
      </w:r>
      <w:r w:rsidRPr="00682A46">
        <w:rPr>
          <w:rFonts w:ascii="Times New Roman" w:hAnsi="Times New Roman"/>
          <w:sz w:val="28"/>
          <w:szCs w:val="28"/>
          <w:lang w:eastAsia="ru-RU"/>
        </w:rPr>
        <w:t>навчання на досвіді, рішення ситуацій, аналіз  ситуацій, мозкова атака,   світове кафе</w:t>
      </w:r>
      <w:r>
        <w:rPr>
          <w:rFonts w:ascii="Times New Roman" w:hAnsi="Times New Roman"/>
          <w:sz w:val="28"/>
          <w:szCs w:val="28"/>
          <w:lang w:eastAsia="ru-RU"/>
        </w:rPr>
        <w:t>.</w:t>
      </w:r>
      <w:r>
        <w:rPr>
          <w:rFonts w:ascii="Times New Roman" w:hAnsi="Times New Roman"/>
          <w:sz w:val="28"/>
          <w:szCs w:val="28"/>
          <w:lang w:val="ru-RU" w:eastAsia="ru-RU"/>
        </w:rPr>
        <w:t xml:space="preserve"> </w:t>
      </w:r>
      <w:r w:rsidRPr="00682A46">
        <w:rPr>
          <w:rFonts w:ascii="Times New Roman" w:hAnsi="Times New Roman"/>
          <w:i/>
          <w:sz w:val="28"/>
          <w:szCs w:val="28"/>
          <w:lang w:eastAsia="ru-RU"/>
        </w:rPr>
        <w:t>Форми  навчання –</w:t>
      </w:r>
      <w:r w:rsidRPr="00682A46">
        <w:rPr>
          <w:rFonts w:ascii="Times New Roman" w:hAnsi="Times New Roman"/>
          <w:b/>
          <w:sz w:val="28"/>
          <w:szCs w:val="28"/>
          <w:lang w:eastAsia="ru-RU"/>
        </w:rPr>
        <w:t xml:space="preserve"> </w:t>
      </w:r>
      <w:r w:rsidRPr="00682A46">
        <w:rPr>
          <w:rFonts w:ascii="Times New Roman" w:hAnsi="Times New Roman"/>
          <w:sz w:val="28"/>
          <w:szCs w:val="28"/>
          <w:lang w:eastAsia="ru-RU"/>
        </w:rPr>
        <w:t>робота   в мікрогрупах, лекції, практичні заняття, тренінгове заняття</w:t>
      </w:r>
      <w:r w:rsidRPr="00A940D3">
        <w:rPr>
          <w:rFonts w:ascii="Times New Roman" w:hAnsi="Times New Roman"/>
          <w:sz w:val="28"/>
          <w:szCs w:val="28"/>
          <w:lang w:eastAsia="ru-RU"/>
        </w:rPr>
        <w:t>.</w:t>
      </w:r>
    </w:p>
    <w:p w:rsidR="00E429E0" w:rsidRPr="00682A46" w:rsidRDefault="00E429E0" w:rsidP="00682A46">
      <w:pPr>
        <w:tabs>
          <w:tab w:val="left" w:pos="3900"/>
        </w:tabs>
        <w:spacing w:after="0" w:line="360" w:lineRule="auto"/>
        <w:ind w:firstLine="709"/>
        <w:jc w:val="center"/>
        <w:rPr>
          <w:rFonts w:ascii="Times New Roman" w:hAnsi="Times New Roman"/>
          <w:b/>
          <w:sz w:val="28"/>
          <w:szCs w:val="28"/>
          <w:lang w:eastAsia="ru-RU"/>
        </w:rPr>
      </w:pPr>
      <w:r w:rsidRPr="00682A46">
        <w:rPr>
          <w:rFonts w:ascii="Times New Roman" w:hAnsi="Times New Roman"/>
          <w:b/>
          <w:sz w:val="28"/>
          <w:szCs w:val="28"/>
          <w:lang w:eastAsia="ru-RU"/>
        </w:rPr>
        <w:t>6</w:t>
      </w:r>
      <w:r w:rsidRPr="00682A46">
        <w:rPr>
          <w:rFonts w:ascii="Times New Roman" w:hAnsi="Times New Roman"/>
          <w:b/>
          <w:sz w:val="28"/>
          <w:szCs w:val="28"/>
          <w:lang w:val="ru-RU" w:eastAsia="ru-RU"/>
        </w:rPr>
        <w:t>. Методичне забезпечення</w:t>
      </w:r>
    </w:p>
    <w:p w:rsidR="00E429E0" w:rsidRPr="00682A46" w:rsidRDefault="00E429E0" w:rsidP="00682A46">
      <w:pPr>
        <w:keepNext/>
        <w:spacing w:after="0" w:line="360" w:lineRule="auto"/>
        <w:ind w:firstLine="709"/>
        <w:jc w:val="both"/>
        <w:outlineLvl w:val="0"/>
        <w:rPr>
          <w:rFonts w:ascii="Times New Roman" w:hAnsi="Times New Roman"/>
          <w:sz w:val="28"/>
          <w:szCs w:val="28"/>
          <w:lang w:eastAsia="ru-RU"/>
        </w:rPr>
      </w:pPr>
      <w:r w:rsidRPr="00682A46">
        <w:rPr>
          <w:rFonts w:ascii="Times New Roman" w:hAnsi="Times New Roman"/>
          <w:sz w:val="28"/>
          <w:szCs w:val="28"/>
          <w:lang w:eastAsia="ru-RU"/>
        </w:rPr>
        <w:t>Електронний варіант лекцій і матеріалів для семінарів та самостійної роботи; питання до семінарських занять; тести для самоконтролю; контрольні роботи для здійснення перевірки рівня засвоєння слухачем навчального матеріалу; методичні матеріали для слухача  з питань самостійного опрацювання фахової літератури; перелік рекомендованої літератури до курсу.</w:t>
      </w:r>
    </w:p>
    <w:p w:rsidR="00E429E0" w:rsidRPr="00A940D3" w:rsidRDefault="00E429E0" w:rsidP="00682A46">
      <w:pPr>
        <w:framePr w:hSpace="180" w:wrap="around" w:vAnchor="text" w:hAnchor="text" w:y="1"/>
        <w:spacing w:after="0" w:line="360" w:lineRule="auto"/>
        <w:ind w:firstLine="709"/>
        <w:suppressOverlap/>
        <w:jc w:val="center"/>
        <w:rPr>
          <w:rFonts w:ascii="Times New Roman" w:hAnsi="Times New Roman"/>
          <w:b/>
          <w:sz w:val="28"/>
          <w:szCs w:val="28"/>
          <w:lang w:eastAsia="ru-RU"/>
        </w:rPr>
      </w:pPr>
      <w:r w:rsidRPr="00682A46">
        <w:rPr>
          <w:rFonts w:ascii="Times New Roman" w:hAnsi="Times New Roman"/>
          <w:b/>
          <w:sz w:val="28"/>
          <w:szCs w:val="28"/>
          <w:lang w:eastAsia="ru-RU"/>
        </w:rPr>
        <w:t>7. Рекомендована література</w:t>
      </w:r>
    </w:p>
    <w:p w:rsidR="00E429E0" w:rsidRPr="00A940D3" w:rsidRDefault="00E429E0" w:rsidP="00A940D3">
      <w:pPr>
        <w:shd w:val="clear" w:color="auto" w:fill="FFFFFF"/>
        <w:spacing w:after="135" w:line="360" w:lineRule="atLeast"/>
        <w:textAlignment w:val="baseline"/>
        <w:outlineLvl w:val="0"/>
        <w:rPr>
          <w:rFonts w:ascii="Times New Roman" w:hAnsi="Times New Roman"/>
          <w:b/>
          <w:sz w:val="28"/>
          <w:szCs w:val="28"/>
          <w:lang w:eastAsia="ru-RU"/>
        </w:rPr>
      </w:pPr>
    </w:p>
    <w:p w:rsidR="00E429E0" w:rsidRDefault="00E429E0" w:rsidP="004935D4">
      <w:pPr>
        <w:shd w:val="clear" w:color="auto" w:fill="FFFFFF"/>
        <w:spacing w:after="135" w:line="360" w:lineRule="auto"/>
        <w:ind w:firstLine="709"/>
        <w:jc w:val="both"/>
        <w:textAlignment w:val="baseline"/>
        <w:outlineLvl w:val="0"/>
        <w:rPr>
          <w:rFonts w:ascii="Times New Roman" w:hAnsi="Times New Roman"/>
          <w:sz w:val="28"/>
          <w:szCs w:val="28"/>
          <w:u w:val="single"/>
        </w:rPr>
      </w:pPr>
      <w:r>
        <w:rPr>
          <w:rFonts w:ascii="Times New Roman" w:hAnsi="Times New Roman"/>
          <w:bCs/>
          <w:kern w:val="36"/>
          <w:sz w:val="28"/>
          <w:szCs w:val="28"/>
          <w:lang w:eastAsia="uk-UA"/>
        </w:rPr>
        <w:t>1.</w:t>
      </w:r>
      <w:r w:rsidRPr="004935D4">
        <w:rPr>
          <w:rFonts w:ascii="Times New Roman" w:hAnsi="Times New Roman"/>
          <w:sz w:val="28"/>
          <w:szCs w:val="28"/>
        </w:rPr>
        <w:t xml:space="preserve">Професійно-педагогічна підготовка майбутнього вчителя початкового загальноосвітнього навчального закладу в умовах Нової української школи (1 частина), (колектив авторів: С.Ф.Одайник, Л.Є.Петухова, Є.О.Співаковська, Б.М.Андрієвський, О.М.Пинзеник, Л.А.Пермінова, Т.І.Молнар, В.В.Ляпіна, І.В.Воронюк, Н.В.Кабельнікова): Монографічна збірка / за ред. Л.А.Пермінової. – Херсон: «Айлант», 2018. – 158 с. </w:t>
      </w:r>
    </w:p>
    <w:p w:rsidR="00E429E0" w:rsidRDefault="00E429E0" w:rsidP="004935D4">
      <w:pPr>
        <w:shd w:val="clear" w:color="auto" w:fill="FFFFFF"/>
        <w:spacing w:after="135" w:line="360" w:lineRule="auto"/>
        <w:ind w:firstLine="709"/>
        <w:jc w:val="both"/>
        <w:textAlignment w:val="baseline"/>
        <w:outlineLvl w:val="0"/>
        <w:rPr>
          <w:rFonts w:ascii="Times New Roman" w:hAnsi="Times New Roman"/>
          <w:sz w:val="28"/>
          <w:szCs w:val="28"/>
          <w:u w:val="single"/>
        </w:rPr>
      </w:pPr>
      <w:r>
        <w:rPr>
          <w:rFonts w:ascii="Times New Roman" w:hAnsi="Times New Roman"/>
          <w:sz w:val="28"/>
          <w:szCs w:val="28"/>
        </w:rPr>
        <w:t>2.</w:t>
      </w:r>
      <w:r w:rsidRPr="004935D4">
        <w:rPr>
          <w:rFonts w:ascii="Times New Roman" w:hAnsi="Times New Roman"/>
          <w:sz w:val="28"/>
          <w:szCs w:val="28"/>
        </w:rPr>
        <w:t>Карамушка Л. М., Дзюба Т. М. Психологія управління конфліктами в організації (на матеріалі діяльності освітніх організацій). К. : Науковий світ, 2009. 268 c.</w:t>
      </w:r>
    </w:p>
    <w:p w:rsidR="00E429E0" w:rsidRDefault="00E429E0" w:rsidP="004935D4">
      <w:pPr>
        <w:shd w:val="clear" w:color="auto" w:fill="FFFFFF"/>
        <w:spacing w:after="135" w:line="360" w:lineRule="auto"/>
        <w:ind w:firstLine="709"/>
        <w:jc w:val="both"/>
        <w:textAlignment w:val="baseline"/>
        <w:outlineLvl w:val="0"/>
        <w:rPr>
          <w:rFonts w:ascii="Times New Roman" w:hAnsi="Times New Roman"/>
          <w:sz w:val="28"/>
          <w:szCs w:val="28"/>
          <w:u w:val="single"/>
        </w:rPr>
      </w:pPr>
      <w:r>
        <w:rPr>
          <w:rFonts w:ascii="Times New Roman" w:hAnsi="Times New Roman"/>
          <w:sz w:val="28"/>
          <w:szCs w:val="28"/>
        </w:rPr>
        <w:t>3.</w:t>
      </w:r>
      <w:r w:rsidRPr="004935D4">
        <w:rPr>
          <w:rFonts w:ascii="Times New Roman" w:hAnsi="Times New Roman"/>
          <w:sz w:val="28"/>
          <w:szCs w:val="28"/>
        </w:rPr>
        <w:t xml:space="preserve">Ільїна Н. М. Конфлікти в загальноосвітній школі : навч. посіб. Суми : Університетська книга, 2015. 183 с. </w:t>
      </w:r>
    </w:p>
    <w:p w:rsidR="00E429E0" w:rsidRDefault="00E429E0" w:rsidP="004E4744">
      <w:pPr>
        <w:shd w:val="clear" w:color="auto" w:fill="FFFFFF"/>
        <w:spacing w:after="135" w:line="360" w:lineRule="auto"/>
        <w:ind w:firstLine="709"/>
        <w:jc w:val="both"/>
        <w:textAlignment w:val="baseline"/>
        <w:outlineLvl w:val="0"/>
        <w:rPr>
          <w:rFonts w:ascii="Times New Roman" w:hAnsi="Times New Roman"/>
          <w:sz w:val="28"/>
          <w:szCs w:val="28"/>
          <w:u w:val="single"/>
        </w:rPr>
      </w:pPr>
      <w:r>
        <w:rPr>
          <w:rFonts w:ascii="Times New Roman" w:hAnsi="Times New Roman"/>
          <w:sz w:val="28"/>
          <w:szCs w:val="28"/>
          <w:lang w:eastAsia="ru-RU"/>
        </w:rPr>
        <w:t>4.</w:t>
      </w:r>
      <w:r w:rsidRPr="004935D4">
        <w:rPr>
          <w:rFonts w:ascii="Times New Roman" w:hAnsi="Times New Roman"/>
          <w:sz w:val="28"/>
          <w:szCs w:val="28"/>
          <w:lang w:eastAsia="ru-RU"/>
        </w:rPr>
        <w:t xml:space="preserve">Вступ до Прав людини. – </w:t>
      </w:r>
      <w:r w:rsidRPr="004935D4">
        <w:rPr>
          <w:rFonts w:ascii="Times New Roman" w:hAnsi="Times New Roman"/>
          <w:sz w:val="28"/>
          <w:szCs w:val="28"/>
          <w:lang w:val="en-US" w:eastAsia="ru-RU"/>
        </w:rPr>
        <w:t>Vienna</w:t>
      </w:r>
      <w:r w:rsidRPr="004935D4">
        <w:rPr>
          <w:rFonts w:ascii="Times New Roman" w:hAnsi="Times New Roman"/>
          <w:sz w:val="28"/>
          <w:szCs w:val="28"/>
          <w:lang w:eastAsia="ru-RU"/>
        </w:rPr>
        <w:t xml:space="preserve">: </w:t>
      </w:r>
      <w:r w:rsidRPr="004935D4">
        <w:rPr>
          <w:rFonts w:ascii="Times New Roman" w:hAnsi="Times New Roman"/>
          <w:sz w:val="28"/>
          <w:szCs w:val="28"/>
          <w:lang w:val="en-US" w:eastAsia="ru-RU"/>
        </w:rPr>
        <w:t>USIA</w:t>
      </w:r>
      <w:r w:rsidRPr="004935D4">
        <w:rPr>
          <w:rFonts w:ascii="Times New Roman" w:hAnsi="Times New Roman"/>
          <w:sz w:val="28"/>
          <w:szCs w:val="28"/>
          <w:lang w:eastAsia="ru-RU"/>
        </w:rPr>
        <w:t xml:space="preserve"> </w:t>
      </w:r>
      <w:r w:rsidRPr="004935D4">
        <w:rPr>
          <w:rFonts w:ascii="Times New Roman" w:hAnsi="Times New Roman"/>
          <w:sz w:val="28"/>
          <w:szCs w:val="28"/>
          <w:lang w:val="en-US" w:eastAsia="ru-RU"/>
        </w:rPr>
        <w:t>Regiona</w:t>
      </w:r>
      <w:r w:rsidRPr="004935D4">
        <w:rPr>
          <w:rFonts w:ascii="Times New Roman" w:hAnsi="Times New Roman"/>
          <w:sz w:val="28"/>
          <w:szCs w:val="28"/>
          <w:lang w:eastAsia="ru-RU"/>
        </w:rPr>
        <w:t xml:space="preserve">. </w:t>
      </w:r>
      <w:r w:rsidRPr="004935D4">
        <w:rPr>
          <w:rFonts w:ascii="Times New Roman" w:hAnsi="Times New Roman"/>
          <w:sz w:val="28"/>
          <w:szCs w:val="28"/>
          <w:lang w:val="en-US" w:eastAsia="ru-RU"/>
        </w:rPr>
        <w:t>Programm</w:t>
      </w:r>
      <w:r w:rsidRPr="004935D4">
        <w:rPr>
          <w:rFonts w:ascii="Times New Roman" w:hAnsi="Times New Roman"/>
          <w:sz w:val="28"/>
          <w:szCs w:val="28"/>
          <w:lang w:eastAsia="ru-RU"/>
        </w:rPr>
        <w:t xml:space="preserve"> </w:t>
      </w:r>
      <w:r w:rsidRPr="004935D4">
        <w:rPr>
          <w:rFonts w:ascii="Times New Roman" w:hAnsi="Times New Roman"/>
          <w:sz w:val="28"/>
          <w:szCs w:val="28"/>
          <w:lang w:val="en-US" w:eastAsia="ru-RU"/>
        </w:rPr>
        <w:t>Office</w:t>
      </w:r>
      <w:r w:rsidRPr="004935D4">
        <w:rPr>
          <w:rFonts w:ascii="Times New Roman" w:hAnsi="Times New Roman"/>
          <w:sz w:val="28"/>
          <w:szCs w:val="28"/>
          <w:lang w:eastAsia="ru-RU"/>
        </w:rPr>
        <w:t xml:space="preserve">,  1999. – 39 </w:t>
      </w:r>
      <w:r w:rsidRPr="004935D4">
        <w:rPr>
          <w:rFonts w:ascii="Times New Roman" w:hAnsi="Times New Roman"/>
          <w:sz w:val="28"/>
          <w:szCs w:val="28"/>
          <w:lang w:val="en-US" w:eastAsia="ru-RU"/>
        </w:rPr>
        <w:t>c</w:t>
      </w:r>
      <w:r w:rsidRPr="004935D4">
        <w:rPr>
          <w:rFonts w:ascii="Times New Roman" w:hAnsi="Times New Roman"/>
          <w:sz w:val="28"/>
          <w:szCs w:val="28"/>
          <w:lang w:eastAsia="ru-RU"/>
        </w:rPr>
        <w:t>.</w:t>
      </w:r>
    </w:p>
    <w:p w:rsidR="00E429E0" w:rsidRPr="004935D4" w:rsidRDefault="00E429E0" w:rsidP="004E4744">
      <w:pPr>
        <w:shd w:val="clear" w:color="auto" w:fill="FFFFFF"/>
        <w:spacing w:after="135" w:line="360" w:lineRule="auto"/>
        <w:ind w:firstLine="709"/>
        <w:jc w:val="both"/>
        <w:textAlignment w:val="baseline"/>
        <w:outlineLvl w:val="0"/>
        <w:rPr>
          <w:rFonts w:ascii="Times New Roman" w:hAnsi="Times New Roman"/>
          <w:sz w:val="28"/>
          <w:szCs w:val="28"/>
          <w:u w:val="single"/>
        </w:rPr>
      </w:pPr>
      <w:r>
        <w:rPr>
          <w:rFonts w:ascii="Times New Roman" w:hAnsi="Times New Roman"/>
          <w:sz w:val="28"/>
          <w:szCs w:val="28"/>
        </w:rPr>
        <w:t>5.</w:t>
      </w:r>
      <w:r w:rsidRPr="004935D4">
        <w:rPr>
          <w:rFonts w:ascii="Times New Roman" w:hAnsi="Times New Roman"/>
          <w:sz w:val="28"/>
          <w:szCs w:val="28"/>
        </w:rPr>
        <w:t>Трубавіна І.М., Михайленко  О.Л., Юр’єва К.А Методичні рекомендації   до організації факультативних  заходів в школах  з  метою прищеплення гідності, миру та соціального  консенсусу</w:t>
      </w:r>
      <w:r w:rsidRPr="004935D4">
        <w:rPr>
          <w:rFonts w:ascii="Times New Roman" w:eastAsia="TimesNewRomanPS-BoldMT" w:hAnsi="Times New Roman"/>
          <w:bCs/>
          <w:sz w:val="28"/>
          <w:szCs w:val="28"/>
          <w:lang w:eastAsia="uk-UA"/>
        </w:rPr>
        <w:t xml:space="preserve"> Методичні рекомендації :Харків, Планета Прінт, 2017-48с/ за ред. І.М.Трубавіної</w:t>
      </w:r>
    </w:p>
    <w:p w:rsidR="00E429E0" w:rsidRPr="004935D4" w:rsidRDefault="00E429E0" w:rsidP="004935D4">
      <w:pPr>
        <w:spacing w:line="360" w:lineRule="auto"/>
        <w:ind w:firstLine="709"/>
        <w:jc w:val="both"/>
        <w:rPr>
          <w:rFonts w:ascii="Times New Roman" w:hAnsi="Times New Roman"/>
          <w:sz w:val="28"/>
          <w:szCs w:val="28"/>
        </w:rPr>
      </w:pPr>
      <w:r>
        <w:rPr>
          <w:rFonts w:ascii="Times New Roman" w:hAnsi="Times New Roman"/>
          <w:sz w:val="28"/>
          <w:szCs w:val="28"/>
        </w:rPr>
        <w:t>6.</w:t>
      </w:r>
      <w:r w:rsidRPr="004935D4">
        <w:rPr>
          <w:rFonts w:ascii="Times New Roman" w:hAnsi="Times New Roman"/>
          <w:sz w:val="28"/>
          <w:szCs w:val="28"/>
        </w:rPr>
        <w:t>Н.М. Білик. Організаційно-педагогічні умови здійснення посередництва (медіації) однолітків у шкільному середовищі Science and Education a New Dimension. Pedagogy and Psychology, III(33), Issue: 66, 2015 с 23-26</w:t>
      </w:r>
    </w:p>
    <w:p w:rsidR="00E429E0" w:rsidRDefault="00E429E0" w:rsidP="004E4744">
      <w:pPr>
        <w:spacing w:line="360" w:lineRule="auto"/>
        <w:ind w:firstLine="709"/>
        <w:jc w:val="both"/>
        <w:rPr>
          <w:rFonts w:ascii="Times New Roman" w:hAnsi="Times New Roman"/>
          <w:sz w:val="28"/>
          <w:szCs w:val="28"/>
        </w:rPr>
      </w:pPr>
      <w:r>
        <w:rPr>
          <w:rFonts w:ascii="Times New Roman" w:hAnsi="Times New Roman"/>
          <w:sz w:val="28"/>
          <w:szCs w:val="28"/>
        </w:rPr>
        <w:t>7.</w:t>
      </w:r>
      <w:r w:rsidRPr="004935D4">
        <w:rPr>
          <w:rFonts w:ascii="Times New Roman" w:hAnsi="Times New Roman"/>
          <w:sz w:val="28"/>
          <w:szCs w:val="28"/>
        </w:rPr>
        <w:t>Крошка С.А., Підготовка вчителя нової генерації в умовах військового конфлікту (за проектом «Вчимося жити разом») / С. А. Крошка // Освіта України в умовах військового конфлікту на Донбасі: матеріали Всеукраїнської науково-практичної конференції – Лисичанськ : ВП «Лисичанський педагогічний коледж Луганського національного університету імені Тараса Шевченка» – Лисичанськ : ФОП Пронькіна К. В. – 2017. – С.109–111.</w:t>
      </w:r>
    </w:p>
    <w:p w:rsidR="00E429E0" w:rsidRPr="004E4744" w:rsidRDefault="00E429E0" w:rsidP="004E4744">
      <w:pPr>
        <w:spacing w:line="360" w:lineRule="auto"/>
        <w:ind w:firstLine="709"/>
        <w:jc w:val="both"/>
        <w:rPr>
          <w:rFonts w:ascii="Times New Roman" w:hAnsi="Times New Roman"/>
          <w:sz w:val="28"/>
          <w:szCs w:val="28"/>
        </w:rPr>
      </w:pPr>
      <w:r>
        <w:rPr>
          <w:rFonts w:ascii="Times New Roman" w:hAnsi="Times New Roman"/>
          <w:bCs/>
          <w:sz w:val="28"/>
          <w:szCs w:val="28"/>
        </w:rPr>
        <w:t>8.</w:t>
      </w:r>
      <w:r w:rsidRPr="00A940D3">
        <w:rPr>
          <w:rFonts w:ascii="Times New Roman" w:hAnsi="Times New Roman"/>
          <w:bCs/>
          <w:sz w:val="28"/>
          <w:szCs w:val="28"/>
        </w:rPr>
        <w:t>Розбудова миру.</w:t>
      </w:r>
      <w:r>
        <w:rPr>
          <w:rFonts w:ascii="Times New Roman" w:hAnsi="Times New Roman"/>
          <w:bCs/>
          <w:sz w:val="28"/>
          <w:szCs w:val="28"/>
        </w:rPr>
        <w:t xml:space="preserve"> П</w:t>
      </w:r>
      <w:r w:rsidRPr="00A940D3">
        <w:rPr>
          <w:rFonts w:ascii="Times New Roman" w:hAnsi="Times New Roman"/>
          <w:bCs/>
          <w:sz w:val="28"/>
          <w:szCs w:val="28"/>
        </w:rPr>
        <w:t>рофілактика і розв’язання конфлікту з  використанням  медіації:  соціально-педагогічний аспект/</w:t>
      </w:r>
      <w:r w:rsidRPr="00A940D3">
        <w:rPr>
          <w:rFonts w:ascii="Times New Roman" w:eastAsia="TimesNewRomanPS-BoldMT" w:hAnsi="Times New Roman"/>
          <w:bCs/>
          <w:sz w:val="28"/>
          <w:szCs w:val="28"/>
        </w:rPr>
        <w:t xml:space="preserve"> за ред.Левченко  К.Б, Панка В.Г.Трубавіної І.М. - </w:t>
      </w:r>
      <w:r w:rsidRPr="00A940D3">
        <w:rPr>
          <w:rStyle w:val="FontStyle12"/>
          <w:b w:val="0"/>
          <w:bCs/>
          <w:sz w:val="28"/>
          <w:szCs w:val="28"/>
        </w:rPr>
        <w:t>навч- методичний посібник</w:t>
      </w:r>
      <w:r w:rsidRPr="00A940D3">
        <w:rPr>
          <w:rFonts w:ascii="Times New Roman" w:hAnsi="Times New Roman"/>
          <w:sz w:val="28"/>
          <w:szCs w:val="28"/>
        </w:rPr>
        <w:t>/ – К.: ФОП Стеценко В.В. – 2016. – 192 с</w:t>
      </w:r>
      <w:r>
        <w:rPr>
          <w:rFonts w:ascii="Times New Roman" w:hAnsi="Times New Roman"/>
          <w:sz w:val="28"/>
          <w:szCs w:val="28"/>
        </w:rPr>
        <w:t>.</w:t>
      </w:r>
    </w:p>
    <w:p w:rsidR="00E429E0" w:rsidRDefault="00E429E0" w:rsidP="00A940D3">
      <w:pPr>
        <w:shd w:val="clear" w:color="auto" w:fill="FFFFFF"/>
        <w:spacing w:after="135" w:line="360" w:lineRule="auto"/>
        <w:ind w:firstLine="709"/>
        <w:jc w:val="both"/>
        <w:textAlignment w:val="baseline"/>
        <w:outlineLvl w:val="0"/>
        <w:rPr>
          <w:rFonts w:ascii="Times New Roman" w:hAnsi="Times New Roman"/>
          <w:b/>
          <w:bCs/>
          <w:caps/>
          <w:kern w:val="36"/>
          <w:sz w:val="28"/>
          <w:szCs w:val="28"/>
          <w:lang w:eastAsia="uk-UA"/>
        </w:rPr>
      </w:pPr>
      <w:r>
        <w:rPr>
          <w:rFonts w:ascii="Times New Roman" w:hAnsi="Times New Roman"/>
          <w:b/>
          <w:bCs/>
          <w:caps/>
          <w:kern w:val="36"/>
          <w:sz w:val="28"/>
          <w:szCs w:val="28"/>
          <w:lang w:eastAsia="uk-UA"/>
        </w:rPr>
        <w:t>9.</w:t>
      </w:r>
      <w:r w:rsidRPr="00A940D3">
        <w:rPr>
          <w:rFonts w:ascii="Times New Roman" w:hAnsi="Times New Roman"/>
          <w:sz w:val="28"/>
          <w:szCs w:val="28"/>
        </w:rPr>
        <w:t>Трубавіна</w:t>
      </w:r>
      <w:r>
        <w:rPr>
          <w:rFonts w:ascii="Times New Roman" w:hAnsi="Times New Roman"/>
          <w:sz w:val="28"/>
          <w:szCs w:val="28"/>
        </w:rPr>
        <w:t xml:space="preserve"> </w:t>
      </w:r>
      <w:r w:rsidRPr="00A940D3">
        <w:rPr>
          <w:rFonts w:ascii="Times New Roman" w:hAnsi="Times New Roman"/>
          <w:sz w:val="28"/>
          <w:szCs w:val="28"/>
        </w:rPr>
        <w:t>І.М., Левченко К.Б., Панок В.Г.,Ковальчук Л.Г. та ін.</w:t>
      </w:r>
      <w:r w:rsidRPr="00A940D3">
        <w:rPr>
          <w:rFonts w:ascii="Times New Roman" w:hAnsi="Times New Roman"/>
          <w:b/>
          <w:sz w:val="28"/>
          <w:szCs w:val="28"/>
        </w:rPr>
        <w:t xml:space="preserve"> «</w:t>
      </w:r>
      <w:r w:rsidRPr="00A940D3">
        <w:rPr>
          <w:rFonts w:ascii="Times New Roman" w:hAnsi="Times New Roman"/>
          <w:sz w:val="28"/>
          <w:szCs w:val="28"/>
        </w:rPr>
        <w:t xml:space="preserve">Агресія. Анексія. Конфлікт. Соціально-педагогічна та психологічна відповідь на виклики для дітей» </w:t>
      </w:r>
      <w:r w:rsidRPr="00A940D3">
        <w:rPr>
          <w:rStyle w:val="FontStyle12"/>
          <w:b w:val="0"/>
          <w:bCs/>
          <w:sz w:val="28"/>
          <w:szCs w:val="28"/>
        </w:rPr>
        <w:t>Методичні рекомендації  для педагогів дош</w:t>
      </w:r>
      <w:bookmarkStart w:id="0" w:name="_GoBack"/>
      <w:bookmarkEnd w:id="0"/>
      <w:r w:rsidRPr="00A940D3">
        <w:rPr>
          <w:rStyle w:val="FontStyle12"/>
          <w:b w:val="0"/>
          <w:bCs/>
          <w:sz w:val="28"/>
          <w:szCs w:val="28"/>
        </w:rPr>
        <w:t xml:space="preserve">кільних навчальних  закладів.-К.: агентство  «Україна».-2016.-100с. </w:t>
      </w:r>
      <w:r w:rsidRPr="00A940D3">
        <w:rPr>
          <w:rFonts w:ascii="Times New Roman" w:hAnsi="Times New Roman"/>
          <w:sz w:val="28"/>
          <w:szCs w:val="28"/>
        </w:rPr>
        <w:t xml:space="preserve"> </w:t>
      </w:r>
    </w:p>
    <w:p w:rsidR="00E429E0" w:rsidRDefault="00E429E0" w:rsidP="00A940D3">
      <w:pPr>
        <w:shd w:val="clear" w:color="auto" w:fill="FFFFFF"/>
        <w:spacing w:after="135" w:line="360" w:lineRule="auto"/>
        <w:ind w:firstLine="709"/>
        <w:jc w:val="both"/>
        <w:textAlignment w:val="baseline"/>
        <w:outlineLvl w:val="0"/>
        <w:rPr>
          <w:rFonts w:ascii="Times New Roman" w:hAnsi="Times New Roman"/>
          <w:b/>
          <w:bCs/>
          <w:caps/>
          <w:kern w:val="36"/>
          <w:sz w:val="28"/>
          <w:szCs w:val="28"/>
          <w:lang w:eastAsia="uk-UA"/>
        </w:rPr>
      </w:pPr>
      <w:r>
        <w:rPr>
          <w:rFonts w:ascii="Times New Roman" w:hAnsi="Times New Roman"/>
          <w:b/>
          <w:bCs/>
          <w:caps/>
          <w:kern w:val="36"/>
          <w:sz w:val="28"/>
          <w:szCs w:val="28"/>
          <w:lang w:eastAsia="uk-UA"/>
        </w:rPr>
        <w:t>10.</w:t>
      </w:r>
      <w:r w:rsidRPr="00A940D3">
        <w:rPr>
          <w:rFonts w:ascii="Times New Roman" w:hAnsi="Times New Roman"/>
          <w:sz w:val="28"/>
          <w:szCs w:val="28"/>
        </w:rPr>
        <w:t>Трубавіна І.М.,Михайленко  О.Л., Юр’єва К.А.Методичні рекомендації   до організації факультативних  заходів в школах  з  метою прищеплення гідності, миру та соціального  консенсусу/</w:t>
      </w:r>
      <w:r w:rsidRPr="00A940D3">
        <w:rPr>
          <w:rFonts w:ascii="Times New Roman" w:eastAsia="TimesNewRomanPS-BoldMT" w:hAnsi="Times New Roman"/>
          <w:bCs/>
          <w:sz w:val="28"/>
          <w:szCs w:val="28"/>
          <w:lang w:eastAsia="uk-UA"/>
        </w:rPr>
        <w:t xml:space="preserve"> Методичні рекомендації / за ред. І.М.Трубавіної:Харків, Планета Прінт, 2017-48с</w:t>
      </w:r>
    </w:p>
    <w:p w:rsidR="00E429E0" w:rsidRPr="00A940D3" w:rsidRDefault="00E429E0" w:rsidP="00A940D3">
      <w:pPr>
        <w:shd w:val="clear" w:color="auto" w:fill="FFFFFF"/>
        <w:spacing w:after="135" w:line="360" w:lineRule="auto"/>
        <w:ind w:firstLine="709"/>
        <w:jc w:val="both"/>
        <w:textAlignment w:val="baseline"/>
        <w:outlineLvl w:val="0"/>
        <w:rPr>
          <w:rFonts w:ascii="Times New Roman" w:hAnsi="Times New Roman"/>
          <w:b/>
          <w:bCs/>
          <w:caps/>
          <w:kern w:val="36"/>
          <w:sz w:val="28"/>
          <w:szCs w:val="28"/>
          <w:lang w:eastAsia="uk-UA"/>
        </w:rPr>
      </w:pPr>
      <w:r>
        <w:rPr>
          <w:rFonts w:ascii="Times New Roman" w:hAnsi="Times New Roman"/>
          <w:b/>
          <w:bCs/>
          <w:caps/>
          <w:kern w:val="36"/>
          <w:sz w:val="28"/>
          <w:szCs w:val="28"/>
          <w:lang w:eastAsia="uk-UA"/>
        </w:rPr>
        <w:t>11.</w:t>
      </w:r>
      <w:r w:rsidRPr="00A940D3">
        <w:rPr>
          <w:rFonts w:ascii="Times New Roman" w:hAnsi="Times New Roman"/>
          <w:sz w:val="28"/>
          <w:szCs w:val="28"/>
        </w:rPr>
        <w:t xml:space="preserve">Трубавіна І.М. Проблеми внутрішньо переміщених осіб в Україні як основа ведення випадку в соціальній роботі з ними/ Гібридна війна на Сході України в міждисциплінарному вимірі: витоки, реалії, перспективи реінтеграції : зб. наук. праць / За заг. ред. ред. В. С. Курило, С. В. Савченко, О. Л. Караман. – Старобільськ : ДЗ «ЛНУ імені Тараса Шевченка», 2017. –  </w:t>
      </w:r>
      <w:r w:rsidRPr="00A940D3">
        <w:rPr>
          <w:rFonts w:ascii="Times New Roman" w:hAnsi="Times New Roman"/>
          <w:sz w:val="28"/>
          <w:szCs w:val="28"/>
          <w:shd w:val="clear" w:color="auto" w:fill="FFFFFF"/>
        </w:rPr>
        <w:t>С.320-342</w:t>
      </w:r>
    </w:p>
    <w:p w:rsidR="00E429E0" w:rsidRPr="00682A46" w:rsidRDefault="00E429E0" w:rsidP="00682A46">
      <w:pPr>
        <w:spacing w:after="0" w:line="360" w:lineRule="auto"/>
        <w:ind w:firstLine="709"/>
        <w:jc w:val="center"/>
        <w:rPr>
          <w:rFonts w:ascii="Times New Roman" w:hAnsi="Times New Roman"/>
          <w:b/>
          <w:sz w:val="28"/>
          <w:szCs w:val="28"/>
          <w:lang w:eastAsia="ru-RU"/>
        </w:rPr>
      </w:pPr>
      <w:r w:rsidRPr="00682A46">
        <w:rPr>
          <w:rFonts w:ascii="Times New Roman" w:hAnsi="Times New Roman"/>
          <w:b/>
          <w:sz w:val="28"/>
          <w:szCs w:val="28"/>
          <w:lang w:eastAsia="ru-RU"/>
        </w:rPr>
        <w:t>8.</w:t>
      </w:r>
      <w:r w:rsidRPr="00682A46">
        <w:rPr>
          <w:rFonts w:ascii="Times New Roman" w:hAnsi="Times New Roman"/>
          <w:b/>
          <w:sz w:val="28"/>
          <w:szCs w:val="28"/>
          <w:lang w:eastAsia="ru-RU"/>
        </w:rPr>
        <w:tab/>
        <w:t>Інформаційні ресурси</w:t>
      </w:r>
    </w:p>
    <w:p w:rsidR="00E429E0" w:rsidRPr="00682A46" w:rsidRDefault="00E429E0" w:rsidP="00682A46">
      <w:pPr>
        <w:spacing w:after="0" w:line="360" w:lineRule="auto"/>
        <w:ind w:firstLine="709"/>
        <w:jc w:val="both"/>
        <w:rPr>
          <w:rFonts w:ascii="Times New Roman" w:hAnsi="Times New Roman"/>
          <w:sz w:val="28"/>
          <w:szCs w:val="28"/>
          <w:lang w:eastAsia="ru-RU"/>
        </w:rPr>
      </w:pPr>
      <w:r w:rsidRPr="00682A46">
        <w:rPr>
          <w:rFonts w:ascii="Times New Roman" w:hAnsi="Times New Roman"/>
          <w:b/>
          <w:i/>
          <w:sz w:val="28"/>
          <w:szCs w:val="28"/>
          <w:lang w:eastAsia="ru-RU"/>
        </w:rPr>
        <w:t xml:space="preserve">Фонди бібліотек: </w:t>
      </w:r>
      <w:r w:rsidRPr="00682A46">
        <w:rPr>
          <w:rFonts w:ascii="Times New Roman" w:hAnsi="Times New Roman"/>
          <w:sz w:val="28"/>
          <w:szCs w:val="28"/>
          <w:lang w:eastAsia="ru-RU"/>
        </w:rPr>
        <w:t>бібліотека ХНПУ імені Г. С. Сковороди (вул. Артема 29, вул. Блюхера 2), кабінет наукових основ управління, кабінет психології, кабінет педагогіки (вул. Блюхера 2), ХДНБ імені В. Г. Короленка.</w:t>
      </w:r>
    </w:p>
    <w:p w:rsidR="00E429E0" w:rsidRPr="00682A46" w:rsidRDefault="00E429E0" w:rsidP="00682A46">
      <w:pPr>
        <w:spacing w:after="0" w:line="360" w:lineRule="auto"/>
        <w:ind w:firstLine="709"/>
        <w:jc w:val="both"/>
        <w:rPr>
          <w:rFonts w:ascii="Times New Roman" w:hAnsi="Times New Roman"/>
          <w:b/>
          <w:i/>
          <w:sz w:val="28"/>
          <w:szCs w:val="28"/>
          <w:lang w:eastAsia="ru-RU"/>
        </w:rPr>
      </w:pPr>
      <w:r w:rsidRPr="00682A46">
        <w:rPr>
          <w:rFonts w:ascii="Times New Roman" w:hAnsi="Times New Roman"/>
          <w:b/>
          <w:i/>
          <w:sz w:val="28"/>
          <w:szCs w:val="28"/>
          <w:lang w:eastAsia="ru-RU"/>
        </w:rPr>
        <w:t>Освітні сайти Інтернет:</w:t>
      </w:r>
    </w:p>
    <w:p w:rsidR="00E429E0" w:rsidRPr="00A940D3"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eastAsia="ru-RU"/>
        </w:rPr>
      </w:pPr>
      <w:r w:rsidRPr="00A940D3">
        <w:rPr>
          <w:rFonts w:ascii="Times New Roman" w:hAnsi="Times New Roman"/>
          <w:sz w:val="28"/>
          <w:szCs w:val="28"/>
          <w:lang w:eastAsia="ru-RU"/>
        </w:rPr>
        <w:t>Декларація про  безпеку шкіл.</w:t>
      </w:r>
      <w:r w:rsidRPr="00A940D3">
        <w:rPr>
          <w:rFonts w:ascii="Times New Roman" w:hAnsi="Times New Roman"/>
          <w:sz w:val="28"/>
          <w:szCs w:val="28"/>
          <w:lang w:val="ru-RU" w:eastAsia="ru-RU"/>
        </w:rPr>
        <w:t xml:space="preserve"> </w:t>
      </w:r>
      <w:r w:rsidRPr="00682A46">
        <w:rPr>
          <w:rFonts w:ascii="Times New Roman" w:hAnsi="Times New Roman"/>
          <w:sz w:val="28"/>
          <w:szCs w:val="28"/>
          <w:lang w:val="ru-RU" w:eastAsia="ru-RU"/>
        </w:rPr>
        <w:t>». — Режим доступу :</w:t>
      </w:r>
      <w:r w:rsidRPr="00A940D3">
        <w:rPr>
          <w:rFonts w:ascii="Times New Roman" w:hAnsi="Times New Roman"/>
          <w:sz w:val="28"/>
          <w:szCs w:val="28"/>
          <w:lang w:val="ru-RU" w:eastAsia="ru-RU"/>
        </w:rPr>
        <w:t xml:space="preserve">  </w:t>
      </w:r>
      <w:hyperlink r:id="rId9" w:history="1">
        <w:r w:rsidRPr="00A940D3">
          <w:rPr>
            <w:rStyle w:val="Hyperlink"/>
            <w:rFonts w:ascii="Times New Roman" w:hAnsi="Times New Roman"/>
            <w:color w:val="auto"/>
            <w:sz w:val="28"/>
            <w:szCs w:val="28"/>
          </w:rPr>
          <w:t>http://www.protectingeducation.org/sites/default/files/documents/safe_schools_declaration_ukrainian.pdf</w:t>
        </w:r>
      </w:hyperlink>
    </w:p>
    <w:p w:rsidR="00E429E0" w:rsidRPr="00A940D3"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eastAsia="ru-RU"/>
        </w:rPr>
      </w:pPr>
      <w:r w:rsidRPr="00A940D3">
        <w:rPr>
          <w:rFonts w:ascii="Times New Roman" w:hAnsi="Times New Roman"/>
          <w:sz w:val="28"/>
          <w:szCs w:val="28"/>
        </w:rPr>
        <w:t>Образование и вооруженній конфликт</w:t>
      </w:r>
      <w:r w:rsidRPr="00A940D3">
        <w:rPr>
          <w:rFonts w:ascii="Times New Roman" w:hAnsi="Times New Roman"/>
          <w:sz w:val="28"/>
          <w:szCs w:val="28"/>
          <w:lang w:val="en-US" w:eastAsia="ru-RU"/>
        </w:rPr>
        <w:t>».—</w:t>
      </w:r>
      <w:r w:rsidRPr="00682A46">
        <w:rPr>
          <w:rFonts w:ascii="Times New Roman" w:hAnsi="Times New Roman"/>
          <w:sz w:val="28"/>
          <w:szCs w:val="28"/>
          <w:lang w:val="ru-RU" w:eastAsia="ru-RU"/>
        </w:rPr>
        <w:t>Режим</w:t>
      </w:r>
      <w:r w:rsidRPr="00A940D3">
        <w:rPr>
          <w:rFonts w:ascii="Times New Roman" w:hAnsi="Times New Roman"/>
          <w:sz w:val="28"/>
          <w:szCs w:val="28"/>
          <w:lang w:val="en-US" w:eastAsia="ru-RU"/>
        </w:rPr>
        <w:t xml:space="preserve"> </w:t>
      </w:r>
      <w:r w:rsidRPr="00682A46">
        <w:rPr>
          <w:rFonts w:ascii="Times New Roman" w:hAnsi="Times New Roman"/>
          <w:sz w:val="28"/>
          <w:szCs w:val="28"/>
          <w:lang w:val="ru-RU" w:eastAsia="ru-RU"/>
        </w:rPr>
        <w:t>доступу</w:t>
      </w:r>
      <w:r w:rsidRPr="00682A46">
        <w:rPr>
          <w:rFonts w:ascii="Times New Roman" w:hAnsi="Times New Roman"/>
          <w:sz w:val="28"/>
          <w:szCs w:val="28"/>
          <w:lang w:val="en-US" w:eastAsia="ru-RU"/>
        </w:rPr>
        <w:t xml:space="preserve"> : </w:t>
      </w:r>
      <w:hyperlink r:id="rId10" w:history="1">
        <w:r w:rsidRPr="00A940D3">
          <w:rPr>
            <w:rStyle w:val="Hyperlink"/>
            <w:rFonts w:ascii="Times New Roman" w:hAnsi="Times New Roman"/>
            <w:color w:val="auto"/>
            <w:sz w:val="28"/>
            <w:szCs w:val="28"/>
          </w:rPr>
          <w:t>http: // www. unesco.org/new/ru/goodwill-ambassadors/news-single view/news/ education_in_armed_ conflict _a _call_ to_action/</w:t>
        </w:r>
      </w:hyperlink>
    </w:p>
    <w:p w:rsidR="00E429E0" w:rsidRPr="00A940D3"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eastAsia="ru-RU"/>
        </w:rPr>
      </w:pPr>
      <w:r w:rsidRPr="00A940D3">
        <w:rPr>
          <w:rFonts w:ascii="Times New Roman" w:hAnsi="Times New Roman"/>
          <w:sz w:val="28"/>
          <w:szCs w:val="28"/>
          <w:lang w:eastAsia="ru-RU"/>
        </w:rPr>
        <w:t>Мир не смог защитить детей в конфликте в 2018 году. Широко распространенные нарушения в отношении детей в конфликтах продолжаются в шокирующей тенденции. Пресс-релиз.</w:t>
      </w:r>
      <w:r w:rsidRPr="00A940D3">
        <w:rPr>
          <w:rFonts w:ascii="Times New Roman" w:hAnsi="Times New Roman"/>
          <w:sz w:val="28"/>
          <w:szCs w:val="28"/>
          <w:lang w:val="ru-RU" w:eastAsia="ru-RU"/>
        </w:rPr>
        <w:t xml:space="preserve"> </w:t>
      </w:r>
      <w:r w:rsidRPr="00682A46">
        <w:rPr>
          <w:rFonts w:ascii="Times New Roman" w:hAnsi="Times New Roman"/>
          <w:sz w:val="28"/>
          <w:szCs w:val="28"/>
          <w:lang w:val="ru-RU" w:eastAsia="ru-RU"/>
        </w:rPr>
        <w:t>». — Режим доступу :</w:t>
      </w:r>
      <w:r w:rsidRPr="00A940D3">
        <w:rPr>
          <w:rFonts w:ascii="Times New Roman" w:hAnsi="Times New Roman"/>
          <w:sz w:val="28"/>
          <w:szCs w:val="28"/>
          <w:lang w:val="ru-RU" w:eastAsia="ru-RU"/>
        </w:rPr>
        <w:t xml:space="preserve"> </w:t>
      </w:r>
      <w:hyperlink r:id="rId11" w:history="1">
        <w:r w:rsidRPr="00A940D3">
          <w:rPr>
            <w:rStyle w:val="Hyperlink"/>
            <w:rFonts w:ascii="Times New Roman" w:hAnsi="Times New Roman"/>
            <w:color w:val="auto"/>
            <w:sz w:val="28"/>
            <w:szCs w:val="28"/>
          </w:rPr>
          <w:t>https://www.unicef.org/eca/press-releases/world-has-failed-protect-children-conflict-2018</w:t>
        </w:r>
      </w:hyperlink>
    </w:p>
    <w:p w:rsidR="00E429E0" w:rsidRPr="00A940D3"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eastAsia="ru-RU"/>
        </w:rPr>
      </w:pPr>
      <w:r w:rsidRPr="00A940D3">
        <w:rPr>
          <w:rFonts w:ascii="Times New Roman" w:hAnsi="Times New Roman"/>
          <w:sz w:val="28"/>
          <w:szCs w:val="28"/>
          <w:lang w:eastAsia="ru-RU"/>
        </w:rPr>
        <w:t>Нападение на детей: шесть серьезных нарушений в отношении детей во время войны. Как дети стали передовыми целями в вооруженных конфликтах</w:t>
      </w:r>
      <w:r w:rsidRPr="00A940D3">
        <w:rPr>
          <w:rFonts w:ascii="Times New Roman" w:hAnsi="Times New Roman"/>
          <w:sz w:val="28"/>
          <w:szCs w:val="28"/>
          <w:lang w:val="ru-RU" w:eastAsia="ru-RU"/>
        </w:rPr>
        <w:t xml:space="preserve">». —  Режим доступу : </w:t>
      </w:r>
      <w:hyperlink r:id="rId12" w:history="1">
        <w:r w:rsidRPr="00A940D3">
          <w:rPr>
            <w:rStyle w:val="Hyperlink"/>
            <w:rFonts w:ascii="Times New Roman" w:hAnsi="Times New Roman"/>
            <w:color w:val="auto"/>
            <w:sz w:val="28"/>
            <w:szCs w:val="28"/>
          </w:rPr>
          <w:t>https://www.unicef.org/stories/children-under-attack-six-grave-violations-against-children-times-war</w:t>
        </w:r>
      </w:hyperlink>
      <w:r w:rsidRPr="00A940D3">
        <w:rPr>
          <w:rFonts w:ascii="Times New Roman" w:hAnsi="Times New Roman"/>
          <w:sz w:val="28"/>
          <w:szCs w:val="28"/>
          <w:lang w:val="ru-RU" w:eastAsia="ru-RU"/>
        </w:rPr>
        <w:t xml:space="preserve"> </w:t>
      </w:r>
    </w:p>
    <w:p w:rsidR="00E429E0" w:rsidRPr="00A940D3"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eastAsia="ru-RU"/>
        </w:rPr>
      </w:pPr>
      <w:r w:rsidRPr="00A940D3">
        <w:rPr>
          <w:rFonts w:ascii="Times New Roman" w:hAnsi="Times New Roman"/>
          <w:sz w:val="28"/>
          <w:szCs w:val="28"/>
          <w:lang w:eastAsia="ru-RU"/>
        </w:rPr>
        <w:t>Образование в условиях  нестаб</w:t>
      </w:r>
      <w:r>
        <w:rPr>
          <w:rFonts w:ascii="Times New Roman" w:hAnsi="Times New Roman"/>
          <w:sz w:val="28"/>
          <w:szCs w:val="28"/>
          <w:lang w:eastAsia="ru-RU"/>
        </w:rPr>
        <w:t>ильности, конфликтов и насилия</w:t>
      </w:r>
      <w:r>
        <w:rPr>
          <w:rFonts w:ascii="Times New Roman" w:hAnsi="Times New Roman"/>
          <w:sz w:val="28"/>
          <w:szCs w:val="28"/>
          <w:lang w:val="ru-RU" w:eastAsia="ru-RU"/>
        </w:rPr>
        <w:t xml:space="preserve">». — Режим доступу : </w:t>
      </w:r>
      <w:hyperlink r:id="rId13" w:history="1">
        <w:r w:rsidRPr="00A940D3">
          <w:rPr>
            <w:rStyle w:val="Hyperlink"/>
            <w:rFonts w:ascii="Times New Roman" w:hAnsi="Times New Roman"/>
            <w:color w:val="auto"/>
            <w:sz w:val="28"/>
            <w:szCs w:val="28"/>
          </w:rPr>
          <w:t>https://www.worldbank.org/en/topic/education/brief/education-in-fragile-conflict-violence-contexts</w:t>
        </w:r>
      </w:hyperlink>
    </w:p>
    <w:p w:rsidR="00E429E0" w:rsidRPr="00682A46"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682A46">
        <w:rPr>
          <w:rFonts w:ascii="Times New Roman" w:hAnsi="Times New Roman"/>
          <w:sz w:val="28"/>
          <w:szCs w:val="28"/>
          <w:lang w:val="ru-RU" w:eastAsia="ru-RU"/>
        </w:rPr>
        <w:t xml:space="preserve">Освітній портал «Освіта </w:t>
      </w:r>
      <w:r w:rsidRPr="00682A46">
        <w:rPr>
          <w:rFonts w:ascii="Times New Roman" w:hAnsi="Times New Roman"/>
          <w:sz w:val="28"/>
          <w:szCs w:val="28"/>
          <w:lang w:val="en-US" w:eastAsia="ru-RU"/>
        </w:rPr>
        <w:t>UA</w:t>
      </w:r>
      <w:r w:rsidRPr="00682A46">
        <w:rPr>
          <w:rFonts w:ascii="Times New Roman" w:hAnsi="Times New Roman"/>
          <w:sz w:val="28"/>
          <w:szCs w:val="28"/>
          <w:lang w:val="ru-RU" w:eastAsia="ru-RU"/>
        </w:rPr>
        <w:t>». — Режим доступу : http://osvita.ua. — Назва з екрану.</w:t>
      </w:r>
    </w:p>
    <w:p w:rsidR="00E429E0" w:rsidRPr="00682A46"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682A46">
        <w:rPr>
          <w:rFonts w:ascii="Times New Roman" w:hAnsi="Times New Roman"/>
          <w:sz w:val="28"/>
          <w:szCs w:val="28"/>
          <w:lang w:val="ru-RU" w:eastAsia="ru-RU"/>
        </w:rPr>
        <w:t xml:space="preserve">Освітній портал «Педагогічна преса». — Режим доступу : </w:t>
      </w:r>
      <w:hyperlink r:id="rId14" w:history="1">
        <w:r w:rsidRPr="00682A46">
          <w:rPr>
            <w:rFonts w:ascii="Times New Roman" w:hAnsi="Times New Roman"/>
            <w:sz w:val="28"/>
            <w:szCs w:val="28"/>
            <w:u w:val="single"/>
            <w:lang w:val="ru-RU" w:eastAsia="ru-RU"/>
          </w:rPr>
          <w:t>http://pedpresa.ua/category/ofitsiyno</w:t>
        </w:r>
      </w:hyperlink>
      <w:r w:rsidRPr="00682A46">
        <w:rPr>
          <w:rFonts w:ascii="Times New Roman" w:hAnsi="Times New Roman"/>
          <w:sz w:val="28"/>
          <w:szCs w:val="28"/>
          <w:lang w:val="ru-RU" w:eastAsia="ru-RU"/>
        </w:rPr>
        <w:t>. — Назва з екрану.</w:t>
      </w:r>
    </w:p>
    <w:p w:rsidR="00E429E0" w:rsidRPr="00682A46"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682A46">
        <w:rPr>
          <w:rFonts w:ascii="Times New Roman" w:hAnsi="Times New Roman"/>
          <w:sz w:val="28"/>
          <w:szCs w:val="28"/>
          <w:lang w:val="ru-RU" w:eastAsia="ru-RU"/>
        </w:rPr>
        <w:t>Офіційний потал Верховної Ради України. — Режим доступу : http://iportal.rada.gov.ua. — Назва з екрану.</w:t>
      </w:r>
    </w:p>
    <w:p w:rsidR="00E429E0" w:rsidRPr="00682A46"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682A46">
        <w:rPr>
          <w:rFonts w:ascii="Times New Roman" w:hAnsi="Times New Roman"/>
          <w:sz w:val="28"/>
          <w:szCs w:val="28"/>
          <w:lang w:val="ru-RU" w:eastAsia="ru-RU"/>
        </w:rPr>
        <w:t>Офіційний сайт Департаменту науки і освіти ХОДА. — Режим доступу : http://dniokh.gov.ua. — Назва з екрану.</w:t>
      </w:r>
    </w:p>
    <w:p w:rsidR="00E429E0" w:rsidRPr="00682A46"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682A46">
        <w:rPr>
          <w:rFonts w:ascii="Times New Roman" w:hAnsi="Times New Roman"/>
          <w:sz w:val="28"/>
          <w:szCs w:val="28"/>
          <w:lang w:val="ru-RU" w:eastAsia="ru-RU"/>
        </w:rPr>
        <w:t>Офіційний сайт Департаменту освіти Харківської міської ради. — Режим доступу : http://www.kharkivosvita.net.ua. — Назва з екрану.</w:t>
      </w:r>
    </w:p>
    <w:p w:rsidR="00E429E0" w:rsidRPr="00682A46"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682A46">
        <w:rPr>
          <w:rFonts w:ascii="Times New Roman" w:hAnsi="Times New Roman"/>
          <w:sz w:val="28"/>
          <w:szCs w:val="28"/>
          <w:lang w:val="ru-RU" w:eastAsia="ru-RU"/>
        </w:rPr>
        <w:t>Офіційний сайт Інституту підвищення кваліфікації, перепідготовки ХНПУ імені Г. С. Сковороди. — Режим доступу : http://ipohnpu.in.ua. — Назва  зекрану.</w:t>
      </w:r>
    </w:p>
    <w:p w:rsidR="00E429E0" w:rsidRPr="00682A46"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682A46">
        <w:rPr>
          <w:rFonts w:ascii="Times New Roman" w:hAnsi="Times New Roman"/>
          <w:sz w:val="28"/>
          <w:szCs w:val="28"/>
          <w:lang w:val="ru-RU" w:eastAsia="ru-RU"/>
        </w:rPr>
        <w:t xml:space="preserve">Офіційний сайт Міністерства освіти і науки України. — Режим доступу : </w:t>
      </w:r>
      <w:hyperlink r:id="rId15" w:history="1">
        <w:r w:rsidRPr="00682A46">
          <w:rPr>
            <w:rFonts w:ascii="Times New Roman" w:hAnsi="Times New Roman"/>
            <w:sz w:val="28"/>
            <w:szCs w:val="28"/>
            <w:u w:val="single"/>
            <w:lang w:val="ru-RU" w:eastAsia="ru-RU"/>
          </w:rPr>
          <w:t>http://mon.gov.ua</w:t>
        </w:r>
      </w:hyperlink>
      <w:r w:rsidRPr="00682A46">
        <w:rPr>
          <w:rFonts w:ascii="Times New Roman" w:hAnsi="Times New Roman"/>
          <w:sz w:val="28"/>
          <w:szCs w:val="28"/>
          <w:lang w:val="ru-RU" w:eastAsia="ru-RU"/>
        </w:rPr>
        <w:t>. — Назва з екрану.</w:t>
      </w:r>
    </w:p>
    <w:p w:rsidR="00E429E0" w:rsidRPr="00682A46"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682A46">
        <w:rPr>
          <w:rFonts w:ascii="Times New Roman" w:hAnsi="Times New Roman"/>
          <w:sz w:val="28"/>
          <w:szCs w:val="28"/>
          <w:lang w:val="ru-RU" w:eastAsia="ru-RU"/>
        </w:rPr>
        <w:t>Офіційний сайт Національної академії педагогічних наук України. — Режим доступу : http://naps.gov.ua. — Назва з екрану.</w:t>
      </w:r>
    </w:p>
    <w:p w:rsidR="00E429E0" w:rsidRPr="00682A46" w:rsidRDefault="00E429E0" w:rsidP="00A940D3">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682A46">
        <w:rPr>
          <w:rFonts w:ascii="Times New Roman" w:hAnsi="Times New Roman"/>
          <w:sz w:val="28"/>
          <w:szCs w:val="28"/>
          <w:lang w:val="ru-RU" w:eastAsia="ru-RU"/>
        </w:rPr>
        <w:t>Офіційний сайт Президента України. — Режим доступу : http://www.president.gov.ua. — Назва з екрану.</w:t>
      </w:r>
    </w:p>
    <w:p w:rsidR="00E429E0" w:rsidRPr="00A940D3" w:rsidRDefault="00E429E0" w:rsidP="00A940D3">
      <w:pPr>
        <w:numPr>
          <w:ilvl w:val="0"/>
          <w:numId w:val="1"/>
        </w:numPr>
        <w:tabs>
          <w:tab w:val="clear" w:pos="360"/>
        </w:tabs>
        <w:spacing w:after="0" w:line="360" w:lineRule="auto"/>
        <w:ind w:left="0" w:firstLine="709"/>
        <w:rPr>
          <w:rFonts w:ascii="Times New Roman" w:hAnsi="Times New Roman"/>
          <w:sz w:val="28"/>
          <w:szCs w:val="28"/>
          <w:lang w:val="ru-RU" w:eastAsia="ru-RU"/>
        </w:rPr>
      </w:pPr>
      <w:r w:rsidRPr="00682A46">
        <w:rPr>
          <w:rFonts w:ascii="Times New Roman" w:hAnsi="Times New Roman"/>
          <w:sz w:val="28"/>
          <w:szCs w:val="28"/>
          <w:lang w:val="ru-RU" w:eastAsia="ru-RU"/>
        </w:rPr>
        <w:t>Офіційний сайт «Живой библиотеки» / Режим доступу [http://humanlibrary.ru/]</w:t>
      </w:r>
    </w:p>
    <w:p w:rsidR="00E429E0" w:rsidRPr="00A940D3" w:rsidRDefault="00E429E0" w:rsidP="004E4744">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A940D3">
        <w:rPr>
          <w:rFonts w:ascii="Times New Roman" w:hAnsi="Times New Roman"/>
          <w:sz w:val="28"/>
          <w:szCs w:val="28"/>
        </w:rPr>
        <w:t>«Правозахисний практикум»: освіта та захист від гендерного насильства в умовах збройного конфлікту</w:t>
      </w:r>
      <w:r w:rsidRPr="00A940D3">
        <w:rPr>
          <w:rFonts w:ascii="Times New Roman" w:hAnsi="Times New Roman"/>
          <w:sz w:val="28"/>
          <w:szCs w:val="28"/>
          <w:lang w:val="ru-RU" w:eastAsia="ru-RU"/>
        </w:rPr>
        <w:t>. — Режим доступу</w:t>
      </w:r>
      <w:r w:rsidRPr="00A940D3">
        <w:rPr>
          <w:rFonts w:ascii="Times New Roman" w:hAnsi="Times New Roman"/>
          <w:sz w:val="28"/>
          <w:szCs w:val="28"/>
          <w:lang w:val="en-US" w:eastAsia="ru-RU"/>
        </w:rPr>
        <w:t> </w:t>
      </w:r>
      <w:r w:rsidRPr="00A940D3">
        <w:rPr>
          <w:rFonts w:ascii="Times New Roman" w:hAnsi="Times New Roman"/>
          <w:sz w:val="28"/>
          <w:szCs w:val="28"/>
          <w:lang w:val="ru-RU" w:eastAsia="ru-RU"/>
        </w:rPr>
        <w:t>:</w:t>
      </w:r>
      <w:r w:rsidRPr="00A940D3">
        <w:rPr>
          <w:rFonts w:ascii="Times New Roman" w:hAnsi="Times New Roman"/>
          <w:sz w:val="28"/>
          <w:szCs w:val="28"/>
        </w:rPr>
        <w:t xml:space="preserve"> </w:t>
      </w:r>
      <w:hyperlink r:id="rId16" w:history="1">
        <w:r w:rsidRPr="00A940D3">
          <w:rPr>
            <w:rStyle w:val="Hyperlink"/>
            <w:rFonts w:ascii="Times New Roman" w:hAnsi="Times New Roman"/>
            <w:color w:val="auto"/>
            <w:sz w:val="28"/>
            <w:szCs w:val="28"/>
          </w:rPr>
          <w:t>https://helsinki.org.ua/articles/pravozahysnyj-praktykum-osvita-ta-zahyst-vid-hendernoho-nasylstva-v-umovah-zbrojnoho-konfliktu/</w:t>
        </w:r>
      </w:hyperlink>
      <w:r w:rsidRPr="00A940D3">
        <w:rPr>
          <w:rFonts w:ascii="Times New Roman" w:hAnsi="Times New Roman"/>
          <w:sz w:val="28"/>
          <w:szCs w:val="28"/>
          <w:lang w:val="ru-RU" w:eastAsia="ru-RU"/>
        </w:rPr>
        <w:t xml:space="preserve">  </w:t>
      </w:r>
    </w:p>
    <w:p w:rsidR="00E429E0" w:rsidRDefault="00E429E0" w:rsidP="004E4744">
      <w:pPr>
        <w:numPr>
          <w:ilvl w:val="0"/>
          <w:numId w:val="1"/>
        </w:numPr>
        <w:tabs>
          <w:tab w:val="clear" w:pos="360"/>
        </w:tabs>
        <w:spacing w:after="0" w:line="360" w:lineRule="auto"/>
        <w:ind w:left="0" w:firstLine="709"/>
        <w:jc w:val="both"/>
        <w:rPr>
          <w:rFonts w:ascii="Times New Roman" w:hAnsi="Times New Roman"/>
          <w:sz w:val="28"/>
          <w:szCs w:val="28"/>
          <w:lang w:val="en-US" w:eastAsia="ru-RU"/>
        </w:rPr>
      </w:pPr>
      <w:r w:rsidRPr="00A940D3">
        <w:rPr>
          <w:rFonts w:ascii="Times New Roman" w:hAnsi="Times New Roman"/>
          <w:sz w:val="28"/>
          <w:szCs w:val="28"/>
          <w:lang w:val="en-US" w:eastAsia="ru-RU"/>
        </w:rPr>
        <w:t xml:space="preserve">Creating  access to  education  in  compromised areas. — </w:t>
      </w:r>
      <w:r w:rsidRPr="00A940D3">
        <w:rPr>
          <w:rFonts w:ascii="Times New Roman" w:hAnsi="Times New Roman"/>
          <w:sz w:val="28"/>
          <w:szCs w:val="28"/>
          <w:lang w:val="ru-RU" w:eastAsia="ru-RU"/>
        </w:rPr>
        <w:t>Режим</w:t>
      </w:r>
      <w:r w:rsidRPr="00A940D3">
        <w:rPr>
          <w:rFonts w:ascii="Times New Roman" w:hAnsi="Times New Roman"/>
          <w:sz w:val="28"/>
          <w:szCs w:val="28"/>
          <w:lang w:val="en-US" w:eastAsia="ru-RU"/>
        </w:rPr>
        <w:t xml:space="preserve"> </w:t>
      </w:r>
      <w:r w:rsidRPr="00A940D3">
        <w:rPr>
          <w:rFonts w:ascii="Times New Roman" w:hAnsi="Times New Roman"/>
          <w:sz w:val="28"/>
          <w:szCs w:val="28"/>
          <w:lang w:val="ru-RU" w:eastAsia="ru-RU"/>
        </w:rPr>
        <w:t>доступу</w:t>
      </w:r>
      <w:r>
        <w:rPr>
          <w:rFonts w:ascii="Times New Roman" w:hAnsi="Times New Roman"/>
          <w:sz w:val="28"/>
          <w:szCs w:val="28"/>
          <w:lang w:val="en-US" w:eastAsia="ru-RU"/>
        </w:rPr>
        <w:t> :</w:t>
      </w:r>
      <w:hyperlink r:id="rId17" w:history="1">
        <w:r w:rsidRPr="00A940D3">
          <w:rPr>
            <w:rStyle w:val="Hyperlink"/>
            <w:rFonts w:ascii="Times New Roman" w:hAnsi="Times New Roman"/>
            <w:color w:val="auto"/>
            <w:sz w:val="28"/>
            <w:szCs w:val="28"/>
          </w:rPr>
          <w:t>https://www.creativeassociatesinternational.com/education/</w:t>
        </w:r>
      </w:hyperlink>
      <w:r w:rsidRPr="004935D4">
        <w:rPr>
          <w:rFonts w:ascii="Times New Roman" w:hAnsi="Times New Roman"/>
          <w:kern w:val="36"/>
          <w:sz w:val="28"/>
          <w:szCs w:val="28"/>
          <w:lang w:eastAsia="uk-UA"/>
        </w:rPr>
        <w:t>Education in Fragile, Conflict &amp; Violence Contexts</w:t>
      </w:r>
      <w:r w:rsidRPr="004935D4">
        <w:rPr>
          <w:rFonts w:ascii="Times New Roman" w:hAnsi="Times New Roman"/>
          <w:b/>
          <w:bCs/>
          <w:caps/>
          <w:sz w:val="28"/>
          <w:szCs w:val="28"/>
          <w:shd w:val="clear" w:color="auto" w:fill="F6F6F6"/>
        </w:rPr>
        <w:t xml:space="preserve"> </w:t>
      </w:r>
      <w:r w:rsidRPr="004935D4">
        <w:rPr>
          <w:rFonts w:ascii="Times New Roman" w:hAnsi="Times New Roman"/>
          <w:bCs/>
          <w:caps/>
          <w:sz w:val="28"/>
          <w:szCs w:val="28"/>
          <w:shd w:val="clear" w:color="auto" w:fill="F6F6F6"/>
        </w:rPr>
        <w:t>BRIEF NOVEMBER 9, 2018</w:t>
      </w:r>
      <w:r w:rsidRPr="004935D4">
        <w:rPr>
          <w:rFonts w:ascii="Times New Roman" w:hAnsi="Times New Roman"/>
          <w:b/>
          <w:bCs/>
          <w:caps/>
          <w:sz w:val="28"/>
          <w:szCs w:val="28"/>
          <w:shd w:val="clear" w:color="auto" w:fill="F6F6F6"/>
        </w:rPr>
        <w:t xml:space="preserve"> </w:t>
      </w:r>
      <w:hyperlink r:id="rId18" w:history="1">
        <w:r w:rsidRPr="004935D4">
          <w:rPr>
            <w:rFonts w:ascii="Times New Roman" w:hAnsi="Times New Roman"/>
            <w:sz w:val="28"/>
            <w:szCs w:val="28"/>
            <w:u w:val="single"/>
          </w:rPr>
          <w:t>https://www.worldbank.org/en/topic/education/brief/education-in-fragile-conflict-violence-contexts</w:t>
        </w:r>
      </w:hyperlink>
    </w:p>
    <w:p w:rsidR="00E429E0" w:rsidRDefault="00E429E0" w:rsidP="004E4744">
      <w:pPr>
        <w:numPr>
          <w:ilvl w:val="0"/>
          <w:numId w:val="1"/>
        </w:numPr>
        <w:tabs>
          <w:tab w:val="clear" w:pos="360"/>
        </w:tabs>
        <w:spacing w:after="0" w:line="360" w:lineRule="auto"/>
        <w:ind w:left="0" w:firstLine="709"/>
        <w:jc w:val="both"/>
        <w:rPr>
          <w:rFonts w:ascii="Times New Roman" w:hAnsi="Times New Roman"/>
          <w:sz w:val="28"/>
          <w:szCs w:val="28"/>
          <w:lang w:val="en-US" w:eastAsia="ru-RU"/>
        </w:rPr>
      </w:pPr>
      <w:r w:rsidRPr="004935D4">
        <w:rPr>
          <w:rFonts w:ascii="Times New Roman" w:hAnsi="Times New Roman"/>
          <w:kern w:val="36"/>
          <w:sz w:val="28"/>
          <w:szCs w:val="28"/>
          <w:lang w:eastAsia="uk-UA"/>
        </w:rPr>
        <w:t>World has failed to protect children in conflict in 2018 .</w:t>
      </w:r>
      <w:r w:rsidRPr="004935D4">
        <w:rPr>
          <w:rFonts w:ascii="Times New Roman" w:hAnsi="Times New Roman"/>
          <w:iCs/>
          <w:sz w:val="28"/>
          <w:szCs w:val="28"/>
          <w:lang w:eastAsia="uk-UA"/>
        </w:rPr>
        <w:t xml:space="preserve">Widespread violations against children in conflict continue in shocking year-on-year trend .  </w:t>
      </w:r>
      <w:r w:rsidRPr="004935D4">
        <w:rPr>
          <w:rFonts w:ascii="Times New Roman" w:hAnsi="Times New Roman"/>
          <w:sz w:val="28"/>
          <w:szCs w:val="28"/>
          <w:shd w:val="clear" w:color="auto" w:fill="FFFFFF"/>
        </w:rPr>
        <w:t>27 December 2018</w:t>
      </w:r>
      <w:hyperlink r:id="rId19" w:history="1">
        <w:r w:rsidRPr="004935D4">
          <w:rPr>
            <w:rFonts w:ascii="Times New Roman" w:hAnsi="Times New Roman"/>
            <w:sz w:val="28"/>
            <w:szCs w:val="28"/>
            <w:u w:val="single"/>
          </w:rPr>
          <w:t>https://www.unicef.org/eca/press-releases/world-has-failed-protect-children-conflict-2018</w:t>
        </w:r>
      </w:hyperlink>
    </w:p>
    <w:p w:rsidR="00E429E0" w:rsidRDefault="00E429E0" w:rsidP="004E4744">
      <w:pPr>
        <w:numPr>
          <w:ilvl w:val="0"/>
          <w:numId w:val="1"/>
        </w:numPr>
        <w:tabs>
          <w:tab w:val="clear" w:pos="360"/>
        </w:tabs>
        <w:spacing w:after="0" w:line="360" w:lineRule="auto"/>
        <w:ind w:left="0" w:firstLine="709"/>
        <w:jc w:val="both"/>
        <w:rPr>
          <w:rFonts w:ascii="Times New Roman" w:hAnsi="Times New Roman"/>
          <w:sz w:val="28"/>
          <w:szCs w:val="28"/>
          <w:lang w:val="en-US" w:eastAsia="ru-RU"/>
        </w:rPr>
      </w:pPr>
      <w:r w:rsidRPr="004935D4">
        <w:rPr>
          <w:rFonts w:ascii="Times New Roman" w:hAnsi="Times New Roman"/>
          <w:bCs/>
          <w:kern w:val="36"/>
          <w:sz w:val="28"/>
          <w:szCs w:val="28"/>
          <w:lang w:eastAsia="uk-UA"/>
        </w:rPr>
        <w:t>Діти війни: дослідження проблем дитинства в Україні за умов військової агресії</w:t>
      </w:r>
      <w:r w:rsidRPr="004935D4">
        <w:rPr>
          <w:rFonts w:ascii="Times New Roman" w:hAnsi="Times New Roman"/>
          <w:b/>
          <w:bCs/>
          <w:caps/>
          <w:kern w:val="36"/>
          <w:sz w:val="28"/>
          <w:szCs w:val="28"/>
          <w:lang w:eastAsia="uk-UA"/>
        </w:rPr>
        <w:t xml:space="preserve"> </w:t>
      </w:r>
      <w:r w:rsidRPr="004935D4">
        <w:rPr>
          <w:rFonts w:ascii="Times New Roman" w:hAnsi="Times New Roman"/>
          <w:sz w:val="28"/>
          <w:szCs w:val="28"/>
          <w:lang w:eastAsia="uk-UA"/>
        </w:rPr>
        <w:t xml:space="preserve">10.06.2015 Український інститут  дослідження екстремізму </w:t>
      </w:r>
      <w:hyperlink r:id="rId20" w:history="1">
        <w:r w:rsidRPr="004935D4">
          <w:rPr>
            <w:rFonts w:ascii="Times New Roman" w:hAnsi="Times New Roman"/>
            <w:sz w:val="28"/>
            <w:szCs w:val="28"/>
            <w:u w:val="single"/>
          </w:rPr>
          <w:t>http://uire.org.ua/doslidzhennya/1738/</w:t>
        </w:r>
      </w:hyperlink>
    </w:p>
    <w:p w:rsidR="00E429E0" w:rsidRPr="00E75F04" w:rsidRDefault="00E429E0" w:rsidP="004E4744">
      <w:pPr>
        <w:numPr>
          <w:ilvl w:val="0"/>
          <w:numId w:val="1"/>
        </w:numPr>
        <w:tabs>
          <w:tab w:val="clear" w:pos="360"/>
        </w:tabs>
        <w:spacing w:after="0" w:line="360" w:lineRule="auto"/>
        <w:ind w:left="0" w:firstLine="709"/>
        <w:jc w:val="both"/>
        <w:rPr>
          <w:rFonts w:ascii="Times New Roman" w:hAnsi="Times New Roman"/>
          <w:sz w:val="28"/>
          <w:szCs w:val="28"/>
          <w:lang w:val="ru-RU" w:eastAsia="ru-RU"/>
        </w:rPr>
      </w:pPr>
      <w:r w:rsidRPr="004935D4">
        <w:rPr>
          <w:rFonts w:ascii="Times New Roman" w:hAnsi="Times New Roman"/>
          <w:bCs/>
          <w:kern w:val="36"/>
          <w:sz w:val="28"/>
          <w:szCs w:val="28"/>
          <w:lang w:eastAsia="uk-UA"/>
        </w:rPr>
        <w:t>Навчання під снарядами. Поліція вдосконалює систему безпеки учнів в зоні АТО (фото, відео).</w:t>
      </w:r>
      <w:r w:rsidRPr="004935D4">
        <w:rPr>
          <w:rFonts w:ascii="Times New Roman" w:hAnsi="Times New Roman"/>
          <w:sz w:val="28"/>
          <w:szCs w:val="28"/>
          <w:lang w:eastAsia="uk-UA"/>
        </w:rPr>
        <w:t xml:space="preserve"> Краматорський відділ поліції. </w:t>
      </w:r>
      <w:r w:rsidRPr="004935D4">
        <w:rPr>
          <w:rFonts w:ascii="Times New Roman" w:hAnsi="Times New Roman"/>
          <w:sz w:val="28"/>
          <w:szCs w:val="28"/>
          <w:shd w:val="clear" w:color="auto" w:fill="FFFFFF"/>
          <w:lang w:eastAsia="uk-UA"/>
        </w:rPr>
        <w:t>26.08.2016</w:t>
      </w:r>
      <w:r w:rsidRPr="004935D4">
        <w:rPr>
          <w:rFonts w:ascii="Times New Roman" w:hAnsi="Times New Roman"/>
          <w:b/>
          <w:bCs/>
          <w:sz w:val="28"/>
          <w:szCs w:val="28"/>
          <w:lang w:eastAsia="uk-UA"/>
        </w:rPr>
        <w:t xml:space="preserve"> </w:t>
      </w:r>
      <w:hyperlink r:id="rId21" w:history="1">
        <w:r w:rsidRPr="004E4744">
          <w:rPr>
            <w:rFonts w:ascii="Times New Roman" w:hAnsi="Times New Roman"/>
            <w:bCs/>
            <w:sz w:val="28"/>
            <w:szCs w:val="28"/>
            <w:u w:val="single"/>
            <w:lang w:eastAsia="uk-UA"/>
          </w:rPr>
          <w:t>http://kramatorsk-police.dn.ua/news/view/1089</w:t>
        </w:r>
      </w:hyperlink>
      <w:r w:rsidRPr="004935D4">
        <w:rPr>
          <w:rFonts w:ascii="Times New Roman" w:hAnsi="Times New Roman"/>
          <w:bCs/>
          <w:sz w:val="28"/>
          <w:szCs w:val="28"/>
          <w:lang w:eastAsia="uk-UA"/>
        </w:rPr>
        <w:t xml:space="preserve"> </w:t>
      </w:r>
    </w:p>
    <w:p w:rsidR="00E429E0" w:rsidRDefault="00E429E0" w:rsidP="004E4744">
      <w:pPr>
        <w:numPr>
          <w:ilvl w:val="0"/>
          <w:numId w:val="1"/>
        </w:numPr>
        <w:tabs>
          <w:tab w:val="clear" w:pos="360"/>
        </w:tabs>
        <w:spacing w:after="0" w:line="360" w:lineRule="auto"/>
        <w:ind w:left="0" w:firstLine="709"/>
        <w:jc w:val="both"/>
        <w:rPr>
          <w:rFonts w:ascii="Times New Roman" w:hAnsi="Times New Roman"/>
          <w:sz w:val="28"/>
          <w:szCs w:val="28"/>
          <w:lang w:val="en-US" w:eastAsia="ru-RU"/>
        </w:rPr>
      </w:pPr>
      <w:r w:rsidRPr="004935D4">
        <w:rPr>
          <w:rFonts w:ascii="Times New Roman" w:hAnsi="Times New Roman"/>
          <w:bCs/>
          <w:sz w:val="28"/>
          <w:szCs w:val="28"/>
          <w:lang w:eastAsia="uk-UA"/>
        </w:rPr>
        <w:t xml:space="preserve">Образование и вооруженный конфликт: призыв к действию </w:t>
      </w:r>
      <w:r w:rsidRPr="004935D4">
        <w:rPr>
          <w:rFonts w:ascii="Times New Roman" w:hAnsi="Times New Roman"/>
          <w:bCs/>
          <w:sz w:val="28"/>
          <w:szCs w:val="28"/>
          <w:shd w:val="clear" w:color="auto" w:fill="FFFFFF"/>
          <w:lang w:eastAsia="uk-UA"/>
        </w:rPr>
        <w:t xml:space="preserve">03.03.2011 </w:t>
      </w:r>
      <w:r w:rsidRPr="004935D4">
        <w:rPr>
          <w:rFonts w:ascii="Times New Roman" w:hAnsi="Times New Roman"/>
          <w:bCs/>
          <w:sz w:val="28"/>
          <w:szCs w:val="28"/>
          <w:lang w:eastAsia="uk-UA"/>
        </w:rPr>
        <w:t>Ho</w:t>
      </w:r>
      <w:r>
        <w:rPr>
          <w:rFonts w:ascii="Times New Roman" w:hAnsi="Times New Roman"/>
          <w:bCs/>
          <w:sz w:val="28"/>
          <w:szCs w:val="28"/>
          <w:lang w:eastAsia="uk-UA"/>
        </w:rPr>
        <w:t xml:space="preserve">norary and Goodwill Ambassadors </w:t>
      </w:r>
      <w:hyperlink r:id="rId22" w:history="1">
        <w:r w:rsidRPr="004E4744">
          <w:rPr>
            <w:rFonts w:ascii="Times New Roman" w:hAnsi="Times New Roman"/>
            <w:bCs/>
            <w:sz w:val="28"/>
            <w:szCs w:val="28"/>
            <w:u w:val="single"/>
            <w:lang w:eastAsia="uk-UA"/>
          </w:rPr>
          <w:t>http://www.unesco.org/new/ru/goodwill-ambassadors/news-single view/news/education_in_armed_conflict_a_call_to_action/</w:t>
        </w:r>
      </w:hyperlink>
    </w:p>
    <w:p w:rsidR="00E429E0" w:rsidRPr="004935D4" w:rsidRDefault="00E429E0" w:rsidP="004E4744">
      <w:pPr>
        <w:numPr>
          <w:ilvl w:val="0"/>
          <w:numId w:val="1"/>
        </w:numPr>
        <w:tabs>
          <w:tab w:val="clear" w:pos="360"/>
        </w:tabs>
        <w:spacing w:after="0" w:line="360" w:lineRule="auto"/>
        <w:ind w:left="0" w:firstLine="709"/>
        <w:jc w:val="both"/>
        <w:rPr>
          <w:rFonts w:ascii="Times New Roman" w:hAnsi="Times New Roman"/>
          <w:sz w:val="28"/>
          <w:szCs w:val="28"/>
          <w:lang w:val="en-US" w:eastAsia="ru-RU"/>
        </w:rPr>
      </w:pPr>
      <w:r w:rsidRPr="004935D4">
        <w:rPr>
          <w:rFonts w:ascii="Times New Roman" w:hAnsi="Times New Roman"/>
          <w:sz w:val="28"/>
          <w:szCs w:val="28"/>
        </w:rPr>
        <w:t xml:space="preserve">INEE Guidance Note on Conflict Sensitive Education </w:t>
      </w:r>
      <w:r w:rsidRPr="004935D4">
        <w:rPr>
          <w:rFonts w:ascii="Times New Roman" w:hAnsi="Times New Roman"/>
          <w:bCs/>
          <w:sz w:val="28"/>
          <w:szCs w:val="28"/>
          <w:shd w:val="clear" w:color="auto" w:fill="FFFFFF"/>
          <w:lang w:eastAsia="uk-UA"/>
        </w:rPr>
        <w:t xml:space="preserve">Published  </w:t>
      </w:r>
      <w:r w:rsidRPr="004935D4">
        <w:rPr>
          <w:rFonts w:ascii="Times New Roman" w:hAnsi="Times New Roman"/>
          <w:bCs/>
          <w:sz w:val="28"/>
          <w:szCs w:val="28"/>
          <w:shd w:val="clear" w:color="auto" w:fill="FFFFFF"/>
          <w:lang w:val="en-US" w:eastAsia="uk-UA"/>
        </w:rPr>
        <w:t>Inter-agency  network for Education in Emergencies</w:t>
      </w:r>
      <w:r w:rsidRPr="004935D4">
        <w:rPr>
          <w:rFonts w:ascii="Times New Roman" w:hAnsi="Times New Roman"/>
          <w:sz w:val="28"/>
          <w:szCs w:val="28"/>
          <w:lang w:val="en-US" w:eastAsia="uk-UA"/>
        </w:rPr>
        <w:t xml:space="preserve"> </w:t>
      </w:r>
      <w:r w:rsidRPr="004935D4">
        <w:rPr>
          <w:rFonts w:ascii="Times New Roman" w:hAnsi="Times New Roman"/>
          <w:bCs/>
          <w:sz w:val="28"/>
          <w:szCs w:val="28"/>
          <w:lang w:eastAsia="uk-UA"/>
        </w:rPr>
        <w:t>1 March 2013</w:t>
      </w:r>
      <w:r w:rsidRPr="004935D4">
        <w:rPr>
          <w:rFonts w:ascii="Times New Roman" w:hAnsi="Times New Roman"/>
          <w:b/>
          <w:bCs/>
          <w:sz w:val="28"/>
          <w:szCs w:val="28"/>
          <w:lang w:eastAsia="uk-UA"/>
        </w:rPr>
        <w:t xml:space="preserve"> </w:t>
      </w:r>
      <w:hyperlink r:id="rId23" w:history="1">
        <w:r w:rsidRPr="004E4744">
          <w:rPr>
            <w:rFonts w:ascii="Times New Roman" w:hAnsi="Times New Roman"/>
            <w:sz w:val="28"/>
            <w:szCs w:val="28"/>
            <w:u w:val="single"/>
          </w:rPr>
          <w:t>https://inee.org/resources/inee-guidance-note-conflict-sensitive-education</w:t>
        </w:r>
      </w:hyperlink>
    </w:p>
    <w:p w:rsidR="00E429E0" w:rsidRPr="00A940D3" w:rsidRDefault="00E429E0" w:rsidP="004E4744">
      <w:pPr>
        <w:spacing w:line="360" w:lineRule="auto"/>
        <w:jc w:val="both"/>
        <w:outlineLvl w:val="0"/>
        <w:rPr>
          <w:rFonts w:ascii="Times New Roman" w:hAnsi="Times New Roman"/>
          <w:sz w:val="28"/>
          <w:szCs w:val="28"/>
        </w:rPr>
      </w:pPr>
      <w:r w:rsidRPr="004935D4">
        <w:rPr>
          <w:rFonts w:ascii="Times New Roman" w:hAnsi="Times New Roman"/>
          <w:sz w:val="28"/>
          <w:szCs w:val="28"/>
        </w:rPr>
        <w:t xml:space="preserve">Three Steps to Conflict Sensitive Education </w:t>
      </w:r>
      <w:r w:rsidRPr="004935D4">
        <w:rPr>
          <w:rFonts w:ascii="Times New Roman" w:hAnsi="Times New Roman"/>
          <w:sz w:val="28"/>
          <w:szCs w:val="28"/>
          <w:lang w:val="en-US"/>
        </w:rPr>
        <w:t xml:space="preserve"> INEE </w:t>
      </w:r>
      <w:hyperlink r:id="rId24" w:history="1">
        <w:r w:rsidRPr="004935D4">
          <w:rPr>
            <w:rFonts w:ascii="Times New Roman" w:hAnsi="Times New Roman"/>
            <w:sz w:val="28"/>
            <w:szCs w:val="28"/>
            <w:u w:val="single"/>
          </w:rPr>
          <w:t>http://www.iiep.unesco.org/sites/default/files/inee_cse_graphics.pdf</w:t>
        </w:r>
      </w:hyperlink>
    </w:p>
    <w:sectPr w:rsidR="00E429E0" w:rsidRPr="00A940D3" w:rsidSect="00A940D3">
      <w:pgSz w:w="11906" w:h="16838"/>
      <w:pgMar w:top="1134"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9E0" w:rsidRDefault="00E429E0" w:rsidP="002D1F51">
      <w:pPr>
        <w:spacing w:after="0" w:line="240" w:lineRule="auto"/>
      </w:pPr>
      <w:r>
        <w:separator/>
      </w:r>
    </w:p>
  </w:endnote>
  <w:endnote w:type="continuationSeparator" w:id="0">
    <w:p w:rsidR="00E429E0" w:rsidRDefault="00E429E0" w:rsidP="002D1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9E0" w:rsidRDefault="00E429E0" w:rsidP="002D1F51">
      <w:pPr>
        <w:spacing w:after="0" w:line="240" w:lineRule="auto"/>
      </w:pPr>
      <w:r>
        <w:separator/>
      </w:r>
    </w:p>
  </w:footnote>
  <w:footnote w:type="continuationSeparator" w:id="0">
    <w:p w:rsidR="00E429E0" w:rsidRDefault="00E429E0" w:rsidP="002D1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E0" w:rsidRDefault="00E429E0" w:rsidP="00EE22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9E0" w:rsidRDefault="00E429E0" w:rsidP="00EE222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E0" w:rsidRDefault="00E429E0" w:rsidP="00EE22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429E0" w:rsidRDefault="00E429E0" w:rsidP="00EE222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C61F8"/>
    <w:multiLevelType w:val="hybridMultilevel"/>
    <w:tmpl w:val="47641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2032A50"/>
    <w:multiLevelType w:val="hybridMultilevel"/>
    <w:tmpl w:val="F544E9EA"/>
    <w:lvl w:ilvl="0" w:tplc="239C6420">
      <w:start w:val="1"/>
      <w:numFmt w:val="decimal"/>
      <w:lvlText w:val="%1."/>
      <w:lvlJc w:val="left"/>
      <w:pPr>
        <w:tabs>
          <w:tab w:val="num" w:pos="360"/>
        </w:tabs>
        <w:ind w:left="360" w:hanging="360"/>
      </w:pPr>
      <w:rPr>
        <w:rFonts w:cs="Times New Roman" w:hint="default"/>
        <w:b w:val="0"/>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A46"/>
    <w:rsid w:val="00077A1D"/>
    <w:rsid w:val="00124AF8"/>
    <w:rsid w:val="00165825"/>
    <w:rsid w:val="002D1F51"/>
    <w:rsid w:val="0030454A"/>
    <w:rsid w:val="003D6D20"/>
    <w:rsid w:val="00405E79"/>
    <w:rsid w:val="00434792"/>
    <w:rsid w:val="00464F7B"/>
    <w:rsid w:val="00482B05"/>
    <w:rsid w:val="004935D4"/>
    <w:rsid w:val="004E4744"/>
    <w:rsid w:val="00621C2B"/>
    <w:rsid w:val="00656160"/>
    <w:rsid w:val="00682A46"/>
    <w:rsid w:val="007C5D05"/>
    <w:rsid w:val="008769E0"/>
    <w:rsid w:val="008D765E"/>
    <w:rsid w:val="00996F14"/>
    <w:rsid w:val="009B58D4"/>
    <w:rsid w:val="009C158D"/>
    <w:rsid w:val="009E604C"/>
    <w:rsid w:val="009F18E9"/>
    <w:rsid w:val="00A940D3"/>
    <w:rsid w:val="00BF3FD9"/>
    <w:rsid w:val="00C26E6B"/>
    <w:rsid w:val="00DB3CB6"/>
    <w:rsid w:val="00E429E0"/>
    <w:rsid w:val="00E46FB1"/>
    <w:rsid w:val="00E75F04"/>
    <w:rsid w:val="00EC72B6"/>
    <w:rsid w:val="00EE2221"/>
    <w:rsid w:val="00FD0000"/>
    <w:rsid w:val="00FD0B13"/>
    <w:rsid w:val="00FD7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51"/>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8D765E"/>
    <w:pPr>
      <w:widowControl w:val="0"/>
      <w:autoSpaceDE w:val="0"/>
      <w:autoSpaceDN w:val="0"/>
      <w:adjustRightInd w:val="0"/>
      <w:spacing w:after="0" w:line="328" w:lineRule="exact"/>
      <w:jc w:val="center"/>
    </w:pPr>
    <w:rPr>
      <w:rFonts w:ascii="Times New Roman" w:eastAsia="Times New Roman" w:hAnsi="Times New Roman"/>
      <w:sz w:val="24"/>
      <w:szCs w:val="24"/>
      <w:lang w:val="ru-RU" w:eastAsia="ru-RU"/>
    </w:rPr>
  </w:style>
  <w:style w:type="character" w:customStyle="1" w:styleId="FontStyle12">
    <w:name w:val="Font Style12"/>
    <w:uiPriority w:val="99"/>
    <w:rsid w:val="008D765E"/>
    <w:rPr>
      <w:rFonts w:ascii="Times New Roman" w:hAnsi="Times New Roman"/>
      <w:b/>
      <w:sz w:val="26"/>
    </w:rPr>
  </w:style>
  <w:style w:type="character" w:styleId="Hyperlink">
    <w:name w:val="Hyperlink"/>
    <w:basedOn w:val="DefaultParagraphFont"/>
    <w:uiPriority w:val="99"/>
    <w:rsid w:val="008D765E"/>
    <w:rPr>
      <w:rFonts w:cs="Times New Roman"/>
      <w:color w:val="0000FF"/>
      <w:u w:val="single"/>
    </w:rPr>
  </w:style>
  <w:style w:type="paragraph" w:customStyle="1" w:styleId="Default">
    <w:name w:val="Default"/>
    <w:uiPriority w:val="99"/>
    <w:rsid w:val="00124AF8"/>
    <w:pPr>
      <w:autoSpaceDE w:val="0"/>
      <w:autoSpaceDN w:val="0"/>
      <w:adjustRightInd w:val="0"/>
    </w:pPr>
    <w:rPr>
      <w:rFonts w:ascii="Century Schoolbook" w:hAnsi="Century Schoolbook" w:cs="Century Schoolbook"/>
      <w:color w:val="000000"/>
      <w:sz w:val="24"/>
      <w:szCs w:val="24"/>
    </w:rPr>
  </w:style>
  <w:style w:type="paragraph" w:styleId="Header">
    <w:name w:val="header"/>
    <w:basedOn w:val="Normal"/>
    <w:link w:val="HeaderChar"/>
    <w:uiPriority w:val="99"/>
    <w:rsid w:val="00EE222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EE2221"/>
    <w:rPr>
      <w:rFonts w:cs="Times New Roman"/>
    </w:rPr>
  </w:style>
  <w:style w:type="character" w:styleId="PageNumber">
    <w:name w:val="page number"/>
    <w:basedOn w:val="DefaultParagraphFont"/>
    <w:uiPriority w:val="99"/>
    <w:rsid w:val="00EE2221"/>
    <w:rPr>
      <w:rFonts w:cs="Times New Roman"/>
    </w:rPr>
  </w:style>
  <w:style w:type="paragraph" w:styleId="Footer">
    <w:name w:val="footer"/>
    <w:basedOn w:val="Normal"/>
    <w:link w:val="FooterChar"/>
    <w:uiPriority w:val="99"/>
    <w:rsid w:val="002D1F5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2D1F51"/>
    <w:rPr>
      <w:rFonts w:cs="Times New Roman"/>
    </w:rPr>
  </w:style>
</w:styles>
</file>

<file path=word/webSettings.xml><?xml version="1.0" encoding="utf-8"?>
<w:webSettings xmlns:r="http://schemas.openxmlformats.org/officeDocument/2006/relationships" xmlns:w="http://schemas.openxmlformats.org/wordprocessingml/2006/main">
  <w:divs>
    <w:div w:id="1542086479">
      <w:marLeft w:val="0"/>
      <w:marRight w:val="0"/>
      <w:marTop w:val="0"/>
      <w:marBottom w:val="0"/>
      <w:divBdr>
        <w:top w:val="none" w:sz="0" w:space="0" w:color="auto"/>
        <w:left w:val="none" w:sz="0" w:space="0" w:color="auto"/>
        <w:bottom w:val="none" w:sz="0" w:space="0" w:color="auto"/>
        <w:right w:val="none" w:sz="0" w:space="0" w:color="auto"/>
      </w:divBdr>
      <w:divsChild>
        <w:div w:id="1542086483">
          <w:marLeft w:val="0"/>
          <w:marRight w:val="0"/>
          <w:marTop w:val="0"/>
          <w:marBottom w:val="135"/>
          <w:divBdr>
            <w:top w:val="none" w:sz="0" w:space="0" w:color="auto"/>
            <w:left w:val="none" w:sz="0" w:space="0" w:color="auto"/>
            <w:bottom w:val="none" w:sz="0" w:space="0" w:color="auto"/>
            <w:right w:val="none" w:sz="0" w:space="0" w:color="auto"/>
          </w:divBdr>
        </w:div>
        <w:div w:id="1542086512">
          <w:marLeft w:val="0"/>
          <w:marRight w:val="0"/>
          <w:marTop w:val="0"/>
          <w:marBottom w:val="0"/>
          <w:divBdr>
            <w:top w:val="none" w:sz="0" w:space="0" w:color="auto"/>
            <w:left w:val="none" w:sz="0" w:space="0" w:color="auto"/>
            <w:bottom w:val="none" w:sz="0" w:space="0" w:color="auto"/>
            <w:right w:val="none" w:sz="0" w:space="0" w:color="auto"/>
          </w:divBdr>
        </w:div>
      </w:divsChild>
    </w:div>
    <w:div w:id="1542086480">
      <w:marLeft w:val="0"/>
      <w:marRight w:val="0"/>
      <w:marTop w:val="0"/>
      <w:marBottom w:val="0"/>
      <w:divBdr>
        <w:top w:val="none" w:sz="0" w:space="0" w:color="auto"/>
        <w:left w:val="none" w:sz="0" w:space="0" w:color="auto"/>
        <w:bottom w:val="none" w:sz="0" w:space="0" w:color="auto"/>
        <w:right w:val="none" w:sz="0" w:space="0" w:color="auto"/>
      </w:divBdr>
    </w:div>
    <w:div w:id="1542086481">
      <w:marLeft w:val="0"/>
      <w:marRight w:val="0"/>
      <w:marTop w:val="0"/>
      <w:marBottom w:val="0"/>
      <w:divBdr>
        <w:top w:val="none" w:sz="0" w:space="0" w:color="auto"/>
        <w:left w:val="none" w:sz="0" w:space="0" w:color="auto"/>
        <w:bottom w:val="none" w:sz="0" w:space="0" w:color="auto"/>
        <w:right w:val="none" w:sz="0" w:space="0" w:color="auto"/>
      </w:divBdr>
    </w:div>
    <w:div w:id="1542086482">
      <w:marLeft w:val="0"/>
      <w:marRight w:val="0"/>
      <w:marTop w:val="0"/>
      <w:marBottom w:val="0"/>
      <w:divBdr>
        <w:top w:val="none" w:sz="0" w:space="0" w:color="auto"/>
        <w:left w:val="none" w:sz="0" w:space="0" w:color="auto"/>
        <w:bottom w:val="none" w:sz="0" w:space="0" w:color="auto"/>
        <w:right w:val="none" w:sz="0" w:space="0" w:color="auto"/>
      </w:divBdr>
    </w:div>
    <w:div w:id="1542086484">
      <w:marLeft w:val="0"/>
      <w:marRight w:val="0"/>
      <w:marTop w:val="0"/>
      <w:marBottom w:val="0"/>
      <w:divBdr>
        <w:top w:val="none" w:sz="0" w:space="0" w:color="auto"/>
        <w:left w:val="none" w:sz="0" w:space="0" w:color="auto"/>
        <w:bottom w:val="none" w:sz="0" w:space="0" w:color="auto"/>
        <w:right w:val="none" w:sz="0" w:space="0" w:color="auto"/>
      </w:divBdr>
    </w:div>
    <w:div w:id="1542086485">
      <w:marLeft w:val="0"/>
      <w:marRight w:val="0"/>
      <w:marTop w:val="0"/>
      <w:marBottom w:val="0"/>
      <w:divBdr>
        <w:top w:val="none" w:sz="0" w:space="0" w:color="auto"/>
        <w:left w:val="none" w:sz="0" w:space="0" w:color="auto"/>
        <w:bottom w:val="none" w:sz="0" w:space="0" w:color="auto"/>
        <w:right w:val="none" w:sz="0" w:space="0" w:color="auto"/>
      </w:divBdr>
    </w:div>
    <w:div w:id="1542086486">
      <w:marLeft w:val="0"/>
      <w:marRight w:val="0"/>
      <w:marTop w:val="0"/>
      <w:marBottom w:val="0"/>
      <w:divBdr>
        <w:top w:val="none" w:sz="0" w:space="0" w:color="auto"/>
        <w:left w:val="none" w:sz="0" w:space="0" w:color="auto"/>
        <w:bottom w:val="none" w:sz="0" w:space="0" w:color="auto"/>
        <w:right w:val="none" w:sz="0" w:space="0" w:color="auto"/>
      </w:divBdr>
    </w:div>
    <w:div w:id="1542086487">
      <w:marLeft w:val="0"/>
      <w:marRight w:val="0"/>
      <w:marTop w:val="0"/>
      <w:marBottom w:val="0"/>
      <w:divBdr>
        <w:top w:val="none" w:sz="0" w:space="0" w:color="auto"/>
        <w:left w:val="none" w:sz="0" w:space="0" w:color="auto"/>
        <w:bottom w:val="none" w:sz="0" w:space="0" w:color="auto"/>
        <w:right w:val="none" w:sz="0" w:space="0" w:color="auto"/>
      </w:divBdr>
    </w:div>
    <w:div w:id="1542086488">
      <w:marLeft w:val="0"/>
      <w:marRight w:val="0"/>
      <w:marTop w:val="0"/>
      <w:marBottom w:val="0"/>
      <w:divBdr>
        <w:top w:val="none" w:sz="0" w:space="0" w:color="auto"/>
        <w:left w:val="none" w:sz="0" w:space="0" w:color="auto"/>
        <w:bottom w:val="none" w:sz="0" w:space="0" w:color="auto"/>
        <w:right w:val="none" w:sz="0" w:space="0" w:color="auto"/>
      </w:divBdr>
    </w:div>
    <w:div w:id="1542086489">
      <w:marLeft w:val="0"/>
      <w:marRight w:val="0"/>
      <w:marTop w:val="0"/>
      <w:marBottom w:val="0"/>
      <w:divBdr>
        <w:top w:val="none" w:sz="0" w:space="0" w:color="auto"/>
        <w:left w:val="none" w:sz="0" w:space="0" w:color="auto"/>
        <w:bottom w:val="none" w:sz="0" w:space="0" w:color="auto"/>
        <w:right w:val="none" w:sz="0" w:space="0" w:color="auto"/>
      </w:divBdr>
    </w:div>
    <w:div w:id="1542086490">
      <w:marLeft w:val="0"/>
      <w:marRight w:val="0"/>
      <w:marTop w:val="0"/>
      <w:marBottom w:val="0"/>
      <w:divBdr>
        <w:top w:val="none" w:sz="0" w:space="0" w:color="auto"/>
        <w:left w:val="none" w:sz="0" w:space="0" w:color="auto"/>
        <w:bottom w:val="none" w:sz="0" w:space="0" w:color="auto"/>
        <w:right w:val="none" w:sz="0" w:space="0" w:color="auto"/>
      </w:divBdr>
    </w:div>
    <w:div w:id="1542086491">
      <w:marLeft w:val="0"/>
      <w:marRight w:val="0"/>
      <w:marTop w:val="0"/>
      <w:marBottom w:val="0"/>
      <w:divBdr>
        <w:top w:val="none" w:sz="0" w:space="0" w:color="auto"/>
        <w:left w:val="none" w:sz="0" w:space="0" w:color="auto"/>
        <w:bottom w:val="none" w:sz="0" w:space="0" w:color="auto"/>
        <w:right w:val="none" w:sz="0" w:space="0" w:color="auto"/>
      </w:divBdr>
    </w:div>
    <w:div w:id="1542086492">
      <w:marLeft w:val="0"/>
      <w:marRight w:val="0"/>
      <w:marTop w:val="0"/>
      <w:marBottom w:val="0"/>
      <w:divBdr>
        <w:top w:val="none" w:sz="0" w:space="0" w:color="auto"/>
        <w:left w:val="none" w:sz="0" w:space="0" w:color="auto"/>
        <w:bottom w:val="none" w:sz="0" w:space="0" w:color="auto"/>
        <w:right w:val="none" w:sz="0" w:space="0" w:color="auto"/>
      </w:divBdr>
    </w:div>
    <w:div w:id="1542086493">
      <w:marLeft w:val="0"/>
      <w:marRight w:val="0"/>
      <w:marTop w:val="0"/>
      <w:marBottom w:val="0"/>
      <w:divBdr>
        <w:top w:val="none" w:sz="0" w:space="0" w:color="auto"/>
        <w:left w:val="none" w:sz="0" w:space="0" w:color="auto"/>
        <w:bottom w:val="none" w:sz="0" w:space="0" w:color="auto"/>
        <w:right w:val="none" w:sz="0" w:space="0" w:color="auto"/>
      </w:divBdr>
    </w:div>
    <w:div w:id="1542086494">
      <w:marLeft w:val="0"/>
      <w:marRight w:val="0"/>
      <w:marTop w:val="0"/>
      <w:marBottom w:val="0"/>
      <w:divBdr>
        <w:top w:val="none" w:sz="0" w:space="0" w:color="auto"/>
        <w:left w:val="none" w:sz="0" w:space="0" w:color="auto"/>
        <w:bottom w:val="none" w:sz="0" w:space="0" w:color="auto"/>
        <w:right w:val="none" w:sz="0" w:space="0" w:color="auto"/>
      </w:divBdr>
    </w:div>
    <w:div w:id="1542086495">
      <w:marLeft w:val="0"/>
      <w:marRight w:val="0"/>
      <w:marTop w:val="0"/>
      <w:marBottom w:val="0"/>
      <w:divBdr>
        <w:top w:val="none" w:sz="0" w:space="0" w:color="auto"/>
        <w:left w:val="none" w:sz="0" w:space="0" w:color="auto"/>
        <w:bottom w:val="none" w:sz="0" w:space="0" w:color="auto"/>
        <w:right w:val="none" w:sz="0" w:space="0" w:color="auto"/>
      </w:divBdr>
    </w:div>
    <w:div w:id="1542086496">
      <w:marLeft w:val="0"/>
      <w:marRight w:val="0"/>
      <w:marTop w:val="0"/>
      <w:marBottom w:val="0"/>
      <w:divBdr>
        <w:top w:val="none" w:sz="0" w:space="0" w:color="auto"/>
        <w:left w:val="none" w:sz="0" w:space="0" w:color="auto"/>
        <w:bottom w:val="none" w:sz="0" w:space="0" w:color="auto"/>
        <w:right w:val="none" w:sz="0" w:space="0" w:color="auto"/>
      </w:divBdr>
    </w:div>
    <w:div w:id="1542086497">
      <w:marLeft w:val="0"/>
      <w:marRight w:val="0"/>
      <w:marTop w:val="0"/>
      <w:marBottom w:val="0"/>
      <w:divBdr>
        <w:top w:val="none" w:sz="0" w:space="0" w:color="auto"/>
        <w:left w:val="none" w:sz="0" w:space="0" w:color="auto"/>
        <w:bottom w:val="none" w:sz="0" w:space="0" w:color="auto"/>
        <w:right w:val="none" w:sz="0" w:space="0" w:color="auto"/>
      </w:divBdr>
    </w:div>
    <w:div w:id="1542086498">
      <w:marLeft w:val="0"/>
      <w:marRight w:val="0"/>
      <w:marTop w:val="0"/>
      <w:marBottom w:val="0"/>
      <w:divBdr>
        <w:top w:val="none" w:sz="0" w:space="0" w:color="auto"/>
        <w:left w:val="none" w:sz="0" w:space="0" w:color="auto"/>
        <w:bottom w:val="none" w:sz="0" w:space="0" w:color="auto"/>
        <w:right w:val="none" w:sz="0" w:space="0" w:color="auto"/>
      </w:divBdr>
    </w:div>
    <w:div w:id="1542086499">
      <w:marLeft w:val="0"/>
      <w:marRight w:val="0"/>
      <w:marTop w:val="0"/>
      <w:marBottom w:val="0"/>
      <w:divBdr>
        <w:top w:val="none" w:sz="0" w:space="0" w:color="auto"/>
        <w:left w:val="none" w:sz="0" w:space="0" w:color="auto"/>
        <w:bottom w:val="none" w:sz="0" w:space="0" w:color="auto"/>
        <w:right w:val="none" w:sz="0" w:space="0" w:color="auto"/>
      </w:divBdr>
    </w:div>
    <w:div w:id="1542086500">
      <w:marLeft w:val="0"/>
      <w:marRight w:val="0"/>
      <w:marTop w:val="0"/>
      <w:marBottom w:val="0"/>
      <w:divBdr>
        <w:top w:val="none" w:sz="0" w:space="0" w:color="auto"/>
        <w:left w:val="none" w:sz="0" w:space="0" w:color="auto"/>
        <w:bottom w:val="none" w:sz="0" w:space="0" w:color="auto"/>
        <w:right w:val="none" w:sz="0" w:space="0" w:color="auto"/>
      </w:divBdr>
    </w:div>
    <w:div w:id="1542086501">
      <w:marLeft w:val="0"/>
      <w:marRight w:val="0"/>
      <w:marTop w:val="0"/>
      <w:marBottom w:val="0"/>
      <w:divBdr>
        <w:top w:val="none" w:sz="0" w:space="0" w:color="auto"/>
        <w:left w:val="none" w:sz="0" w:space="0" w:color="auto"/>
        <w:bottom w:val="none" w:sz="0" w:space="0" w:color="auto"/>
        <w:right w:val="none" w:sz="0" w:space="0" w:color="auto"/>
      </w:divBdr>
    </w:div>
    <w:div w:id="1542086502">
      <w:marLeft w:val="0"/>
      <w:marRight w:val="0"/>
      <w:marTop w:val="0"/>
      <w:marBottom w:val="0"/>
      <w:divBdr>
        <w:top w:val="none" w:sz="0" w:space="0" w:color="auto"/>
        <w:left w:val="none" w:sz="0" w:space="0" w:color="auto"/>
        <w:bottom w:val="none" w:sz="0" w:space="0" w:color="auto"/>
        <w:right w:val="none" w:sz="0" w:space="0" w:color="auto"/>
      </w:divBdr>
    </w:div>
    <w:div w:id="1542086503">
      <w:marLeft w:val="0"/>
      <w:marRight w:val="0"/>
      <w:marTop w:val="0"/>
      <w:marBottom w:val="0"/>
      <w:divBdr>
        <w:top w:val="none" w:sz="0" w:space="0" w:color="auto"/>
        <w:left w:val="none" w:sz="0" w:space="0" w:color="auto"/>
        <w:bottom w:val="none" w:sz="0" w:space="0" w:color="auto"/>
        <w:right w:val="none" w:sz="0" w:space="0" w:color="auto"/>
      </w:divBdr>
    </w:div>
    <w:div w:id="1542086504">
      <w:marLeft w:val="0"/>
      <w:marRight w:val="0"/>
      <w:marTop w:val="0"/>
      <w:marBottom w:val="0"/>
      <w:divBdr>
        <w:top w:val="none" w:sz="0" w:space="0" w:color="auto"/>
        <w:left w:val="none" w:sz="0" w:space="0" w:color="auto"/>
        <w:bottom w:val="none" w:sz="0" w:space="0" w:color="auto"/>
        <w:right w:val="none" w:sz="0" w:space="0" w:color="auto"/>
      </w:divBdr>
    </w:div>
    <w:div w:id="1542086505">
      <w:marLeft w:val="0"/>
      <w:marRight w:val="0"/>
      <w:marTop w:val="0"/>
      <w:marBottom w:val="0"/>
      <w:divBdr>
        <w:top w:val="none" w:sz="0" w:space="0" w:color="auto"/>
        <w:left w:val="none" w:sz="0" w:space="0" w:color="auto"/>
        <w:bottom w:val="none" w:sz="0" w:space="0" w:color="auto"/>
        <w:right w:val="none" w:sz="0" w:space="0" w:color="auto"/>
      </w:divBdr>
    </w:div>
    <w:div w:id="1542086506">
      <w:marLeft w:val="0"/>
      <w:marRight w:val="0"/>
      <w:marTop w:val="0"/>
      <w:marBottom w:val="0"/>
      <w:divBdr>
        <w:top w:val="none" w:sz="0" w:space="0" w:color="auto"/>
        <w:left w:val="none" w:sz="0" w:space="0" w:color="auto"/>
        <w:bottom w:val="none" w:sz="0" w:space="0" w:color="auto"/>
        <w:right w:val="none" w:sz="0" w:space="0" w:color="auto"/>
      </w:divBdr>
    </w:div>
    <w:div w:id="1542086507">
      <w:marLeft w:val="0"/>
      <w:marRight w:val="0"/>
      <w:marTop w:val="0"/>
      <w:marBottom w:val="0"/>
      <w:divBdr>
        <w:top w:val="none" w:sz="0" w:space="0" w:color="auto"/>
        <w:left w:val="none" w:sz="0" w:space="0" w:color="auto"/>
        <w:bottom w:val="none" w:sz="0" w:space="0" w:color="auto"/>
        <w:right w:val="none" w:sz="0" w:space="0" w:color="auto"/>
      </w:divBdr>
    </w:div>
    <w:div w:id="1542086508">
      <w:marLeft w:val="0"/>
      <w:marRight w:val="0"/>
      <w:marTop w:val="0"/>
      <w:marBottom w:val="0"/>
      <w:divBdr>
        <w:top w:val="none" w:sz="0" w:space="0" w:color="auto"/>
        <w:left w:val="none" w:sz="0" w:space="0" w:color="auto"/>
        <w:bottom w:val="none" w:sz="0" w:space="0" w:color="auto"/>
        <w:right w:val="none" w:sz="0" w:space="0" w:color="auto"/>
      </w:divBdr>
    </w:div>
    <w:div w:id="1542086509">
      <w:marLeft w:val="0"/>
      <w:marRight w:val="0"/>
      <w:marTop w:val="0"/>
      <w:marBottom w:val="0"/>
      <w:divBdr>
        <w:top w:val="none" w:sz="0" w:space="0" w:color="auto"/>
        <w:left w:val="none" w:sz="0" w:space="0" w:color="auto"/>
        <w:bottom w:val="none" w:sz="0" w:space="0" w:color="auto"/>
        <w:right w:val="none" w:sz="0" w:space="0" w:color="auto"/>
      </w:divBdr>
    </w:div>
    <w:div w:id="1542086510">
      <w:marLeft w:val="0"/>
      <w:marRight w:val="0"/>
      <w:marTop w:val="0"/>
      <w:marBottom w:val="0"/>
      <w:divBdr>
        <w:top w:val="none" w:sz="0" w:space="0" w:color="auto"/>
        <w:left w:val="none" w:sz="0" w:space="0" w:color="auto"/>
        <w:bottom w:val="none" w:sz="0" w:space="0" w:color="auto"/>
        <w:right w:val="none" w:sz="0" w:space="0" w:color="auto"/>
      </w:divBdr>
    </w:div>
    <w:div w:id="1542086511">
      <w:marLeft w:val="0"/>
      <w:marRight w:val="0"/>
      <w:marTop w:val="0"/>
      <w:marBottom w:val="0"/>
      <w:divBdr>
        <w:top w:val="none" w:sz="0" w:space="0" w:color="auto"/>
        <w:left w:val="none" w:sz="0" w:space="0" w:color="auto"/>
        <w:bottom w:val="none" w:sz="0" w:space="0" w:color="auto"/>
        <w:right w:val="none" w:sz="0" w:space="0" w:color="auto"/>
      </w:divBdr>
    </w:div>
    <w:div w:id="1542086513">
      <w:marLeft w:val="0"/>
      <w:marRight w:val="0"/>
      <w:marTop w:val="0"/>
      <w:marBottom w:val="0"/>
      <w:divBdr>
        <w:top w:val="none" w:sz="0" w:space="0" w:color="auto"/>
        <w:left w:val="none" w:sz="0" w:space="0" w:color="auto"/>
        <w:bottom w:val="none" w:sz="0" w:space="0" w:color="auto"/>
        <w:right w:val="none" w:sz="0" w:space="0" w:color="auto"/>
      </w:divBdr>
    </w:div>
    <w:div w:id="15420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orldbank.org/en/topic/education/brief/education-in-fragile-conflict-violence-contexts" TargetMode="External"/><Relationship Id="rId18" Type="http://schemas.openxmlformats.org/officeDocument/2006/relationships/hyperlink" Target="https://www.worldbank.org/en/topic/education/brief/education-in-fragile-conflict-violence-contex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ramatorsk-police.dn.ua/news/view/1089" TargetMode="External"/><Relationship Id="rId7" Type="http://schemas.openxmlformats.org/officeDocument/2006/relationships/header" Target="header1.xml"/><Relationship Id="rId12" Type="http://schemas.openxmlformats.org/officeDocument/2006/relationships/hyperlink" Target="https://www.unicef.org/stories/children-under-attack-six-grave-violations-against-children-times-war" TargetMode="External"/><Relationship Id="rId17" Type="http://schemas.openxmlformats.org/officeDocument/2006/relationships/hyperlink" Target="https://www.creativeassociatesinternational.com/educ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sinki.org.ua/articles/pravozahysnyj-praktykum-osvita-ta-zahyst-vid-hendernoho-nasylstva-v-umovah-zbrojnoho-konfliktu/" TargetMode="External"/><Relationship Id="rId20" Type="http://schemas.openxmlformats.org/officeDocument/2006/relationships/hyperlink" Target="http://uire.org.ua/doslidzhennya/1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eca/press-releases/world-has-failed-protect-children-conflict-2018" TargetMode="External"/><Relationship Id="rId24" Type="http://schemas.openxmlformats.org/officeDocument/2006/relationships/hyperlink" Target="http://www.iiep.unesco.org/sites/default/files/inee_cse_graphics.pdf" TargetMode="External"/><Relationship Id="rId5" Type="http://schemas.openxmlformats.org/officeDocument/2006/relationships/footnotes" Target="footnotes.xml"/><Relationship Id="rId15" Type="http://schemas.openxmlformats.org/officeDocument/2006/relationships/hyperlink" Target="http://mon.gov.ua" TargetMode="External"/><Relationship Id="rId23" Type="http://schemas.openxmlformats.org/officeDocument/2006/relationships/hyperlink" Target="https://inee.org/resources/inee-guidance-note-conflict-sensitive-education" TargetMode="External"/><Relationship Id="rId10" Type="http://schemas.openxmlformats.org/officeDocument/2006/relationships/hyperlink" Target="http://www.unesco.org/new/ru/goodwill-ambassadors/news-single%20view/news/education_in_armed_conflict_a_call_to_action/" TargetMode="External"/><Relationship Id="rId19" Type="http://schemas.openxmlformats.org/officeDocument/2006/relationships/hyperlink" Target="https://www.unicef.org/eca/press-releases/world-has-failed-protect-children-conflict-2018" TargetMode="External"/><Relationship Id="rId4" Type="http://schemas.openxmlformats.org/officeDocument/2006/relationships/webSettings" Target="webSettings.xml"/><Relationship Id="rId9" Type="http://schemas.openxmlformats.org/officeDocument/2006/relationships/hyperlink" Target="http://www.protectingeducation.org/sites/default/files/documents/safe_schools_declaration_ukrainian.pdf" TargetMode="External"/><Relationship Id="rId14" Type="http://schemas.openxmlformats.org/officeDocument/2006/relationships/hyperlink" Target="http://pedpresa.ua/category/ofitsiyno" TargetMode="External"/><Relationship Id="rId22" Type="http://schemas.openxmlformats.org/officeDocument/2006/relationships/hyperlink" Target="http://www.unesco.org/new/ru/goodwill-ambassadors/news-single%20view/news/education_in_armed_conflict_a_call_to_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14</Pages>
  <Words>3429</Words>
  <Characters>19551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7</cp:revision>
  <dcterms:created xsi:type="dcterms:W3CDTF">2019-11-21T12:52:00Z</dcterms:created>
  <dcterms:modified xsi:type="dcterms:W3CDTF">2020-01-09T14:45:00Z</dcterms:modified>
</cp:coreProperties>
</file>